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B3861" w14:textId="77777777" w:rsidR="0095248C" w:rsidRPr="008358FC" w:rsidRDefault="009831B5" w:rsidP="008358FC">
      <w:pPr>
        <w:spacing w:after="0" w:line="240" w:lineRule="exact"/>
        <w:rPr>
          <w:rFonts w:asciiTheme="minorHAnsi" w:hAnsiTheme="minorHAnsi" w:cstheme="minorHAnsi"/>
          <w:b/>
          <w:sz w:val="20"/>
          <w:szCs w:val="20"/>
        </w:rPr>
      </w:pPr>
      <w:r w:rsidRPr="008358FC">
        <w:rPr>
          <w:rFonts w:asciiTheme="minorHAnsi" w:hAnsiTheme="minorHAnsi" w:cstheme="minorHAnsi"/>
          <w:b/>
          <w:sz w:val="20"/>
          <w:szCs w:val="20"/>
        </w:rPr>
        <w:t xml:space="preserve">Equality Analysis of the </w:t>
      </w:r>
      <w:r w:rsidR="001A6743" w:rsidRPr="008358FC">
        <w:rPr>
          <w:rFonts w:asciiTheme="minorHAnsi" w:hAnsiTheme="minorHAnsi" w:cstheme="minorHAnsi"/>
          <w:b/>
          <w:sz w:val="20"/>
          <w:szCs w:val="20"/>
        </w:rPr>
        <w:t>New Points Based Immigration System</w:t>
      </w:r>
      <w:r w:rsidR="00FB3C11" w:rsidRPr="008358FC">
        <w:rPr>
          <w:rFonts w:asciiTheme="minorHAnsi" w:hAnsiTheme="minorHAnsi" w:cstheme="minorHAnsi"/>
          <w:b/>
          <w:sz w:val="20"/>
          <w:szCs w:val="20"/>
        </w:rPr>
        <w:t xml:space="preserve"> </w:t>
      </w:r>
      <w:r w:rsidRPr="008358FC">
        <w:rPr>
          <w:rFonts w:asciiTheme="minorHAnsi" w:hAnsiTheme="minorHAnsi" w:cstheme="minorHAnsi"/>
          <w:b/>
          <w:sz w:val="20"/>
          <w:szCs w:val="20"/>
        </w:rPr>
        <w:t>–</w:t>
      </w:r>
      <w:r w:rsidR="00FB3C11" w:rsidRPr="008358FC">
        <w:rPr>
          <w:rFonts w:asciiTheme="minorHAnsi" w:hAnsiTheme="minorHAnsi" w:cstheme="minorHAnsi"/>
          <w:b/>
          <w:sz w:val="20"/>
          <w:szCs w:val="20"/>
        </w:rPr>
        <w:t xml:space="preserve"> </w:t>
      </w:r>
      <w:r w:rsidRPr="008358FC">
        <w:rPr>
          <w:rFonts w:asciiTheme="minorHAnsi" w:hAnsiTheme="minorHAnsi" w:cstheme="minorHAnsi"/>
          <w:b/>
          <w:sz w:val="20"/>
          <w:szCs w:val="20"/>
        </w:rPr>
        <w:t xml:space="preserve">Skilled Worker and Temporary Worker Route  </w:t>
      </w:r>
      <w:r w:rsidR="00FB3C11" w:rsidRPr="008358FC">
        <w:rPr>
          <w:rFonts w:asciiTheme="minorHAnsi" w:hAnsiTheme="minorHAnsi" w:cstheme="minorHAnsi"/>
          <w:b/>
          <w:sz w:val="20"/>
          <w:szCs w:val="20"/>
        </w:rPr>
        <w:tab/>
      </w:r>
    </w:p>
    <w:p w14:paraId="38F75DF4" w14:textId="77777777" w:rsidR="00FB3C11" w:rsidRPr="008358FC" w:rsidRDefault="00FB3C11" w:rsidP="008358FC">
      <w:pPr>
        <w:spacing w:after="0" w:line="240" w:lineRule="exact"/>
        <w:rPr>
          <w:rFonts w:asciiTheme="minorHAnsi" w:hAnsiTheme="minorHAnsi" w:cstheme="minorHAnsi"/>
          <w:b/>
          <w:sz w:val="20"/>
          <w:szCs w:val="20"/>
        </w:rPr>
      </w:pPr>
    </w:p>
    <w:tbl>
      <w:tblPr>
        <w:tblW w:w="10060" w:type="dxa"/>
        <w:tblInd w:w="-520" w:type="dxa"/>
        <w:tblCellMar>
          <w:left w:w="10" w:type="dxa"/>
          <w:right w:w="10" w:type="dxa"/>
        </w:tblCellMar>
        <w:tblLook w:val="04A0" w:firstRow="1" w:lastRow="0" w:firstColumn="1" w:lastColumn="0" w:noHBand="0" w:noVBand="1"/>
      </w:tblPr>
      <w:tblGrid>
        <w:gridCol w:w="5098"/>
        <w:gridCol w:w="1021"/>
        <w:gridCol w:w="3941"/>
      </w:tblGrid>
      <w:tr w:rsidR="000C71A5" w:rsidRPr="008358FC" w14:paraId="31C6BCF7"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04DC368E" w14:textId="77777777" w:rsidR="008E3759" w:rsidRPr="008358FC" w:rsidRDefault="008E3759" w:rsidP="008358FC">
            <w:pPr>
              <w:spacing w:after="0" w:line="240" w:lineRule="exact"/>
              <w:jc w:val="center"/>
              <w:rPr>
                <w:rFonts w:asciiTheme="minorHAnsi" w:hAnsiTheme="minorHAnsi" w:cstheme="minorHAnsi"/>
                <w:b/>
                <w:color w:val="FFFFFF"/>
                <w:sz w:val="20"/>
                <w:szCs w:val="20"/>
              </w:rPr>
            </w:pPr>
            <w:r w:rsidRPr="008358FC">
              <w:rPr>
                <w:rFonts w:asciiTheme="minorHAnsi" w:hAnsiTheme="minorHAnsi" w:cstheme="minorHAnsi"/>
                <w:b/>
                <w:color w:val="FFFFFF"/>
                <w:sz w:val="20"/>
                <w:szCs w:val="20"/>
              </w:rPr>
              <w:t>Screening</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0F25A20E" w14:textId="77777777" w:rsidR="008E3759" w:rsidRPr="008358FC" w:rsidRDefault="008E3759" w:rsidP="008358FC">
            <w:pPr>
              <w:spacing w:after="0" w:line="240" w:lineRule="exact"/>
              <w:jc w:val="center"/>
              <w:rPr>
                <w:rFonts w:asciiTheme="minorHAnsi" w:hAnsiTheme="minorHAnsi" w:cstheme="minorHAnsi"/>
                <w:b/>
                <w:color w:val="FFFFFF"/>
                <w:sz w:val="20"/>
                <w:szCs w:val="20"/>
              </w:rPr>
            </w:pPr>
            <w:r w:rsidRPr="008358FC">
              <w:rPr>
                <w:rFonts w:asciiTheme="minorHAnsi" w:hAnsiTheme="minorHAnsi" w:cstheme="minorHAnsi"/>
                <w:b/>
                <w:color w:val="FFFFFF"/>
                <w:sz w:val="20"/>
                <w:szCs w:val="20"/>
              </w:rPr>
              <w:t xml:space="preserve">Please provide explanatory comments </w:t>
            </w:r>
          </w:p>
        </w:tc>
      </w:tr>
      <w:tr w:rsidR="000C71A5" w:rsidRPr="008358FC" w14:paraId="2E20D31D"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C2D51" w14:textId="77777777" w:rsidR="008E3759" w:rsidRPr="008358FC" w:rsidRDefault="008E3759" w:rsidP="008358FC">
            <w:pPr>
              <w:pStyle w:val="ListParagraph"/>
              <w:numPr>
                <w:ilvl w:val="0"/>
                <w:numId w:val="1"/>
              </w:num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What activity is being analysed?</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933E1" w14:textId="1C229198" w:rsidR="00AD3EC9" w:rsidRPr="008358FC" w:rsidRDefault="00FE6CE0" w:rsidP="008358FC">
            <w:pPr>
              <w:spacing w:after="0" w:line="240" w:lineRule="exact"/>
              <w:rPr>
                <w:rFonts w:asciiTheme="minorHAnsi" w:eastAsia="Times New Roman" w:hAnsiTheme="minorHAnsi" w:cstheme="minorHAnsi"/>
                <w:color w:val="000000"/>
                <w:sz w:val="20"/>
                <w:szCs w:val="20"/>
                <w:lang w:eastAsia="en-GB"/>
              </w:rPr>
            </w:pPr>
            <w:r w:rsidRPr="008358FC">
              <w:rPr>
                <w:rFonts w:asciiTheme="minorHAnsi" w:hAnsiTheme="minorHAnsi" w:cstheme="minorHAnsi"/>
                <w:color w:val="000000"/>
                <w:sz w:val="20"/>
                <w:szCs w:val="20"/>
                <w:shd w:val="clear" w:color="auto" w:fill="FFFFFF"/>
              </w:rPr>
              <w:t xml:space="preserve">The UK left the EU on 31 January 2020 and entered a transitional period </w:t>
            </w:r>
            <w:r w:rsidRPr="008358FC">
              <w:rPr>
                <w:rStyle w:val="Strong"/>
                <w:rFonts w:asciiTheme="minorHAnsi" w:hAnsiTheme="minorHAnsi" w:cstheme="minorHAnsi"/>
                <w:b w:val="0"/>
                <w:bCs w:val="0"/>
                <w:color w:val="000000"/>
                <w:sz w:val="20"/>
                <w:szCs w:val="20"/>
                <w:bdr w:val="none" w:sz="0" w:space="0" w:color="auto" w:frame="1"/>
              </w:rPr>
              <w:t>until 31 December 2020</w:t>
            </w:r>
            <w:r w:rsidRPr="008358FC">
              <w:rPr>
                <w:rFonts w:asciiTheme="minorHAnsi" w:eastAsia="Times New Roman" w:hAnsiTheme="minorHAnsi" w:cstheme="minorHAnsi"/>
                <w:b/>
                <w:bCs/>
                <w:color w:val="000000"/>
                <w:sz w:val="20"/>
                <w:szCs w:val="20"/>
                <w:lang w:eastAsia="en-GB"/>
              </w:rPr>
              <w:t>.</w:t>
            </w:r>
            <w:r w:rsidRPr="008358FC">
              <w:rPr>
                <w:rFonts w:asciiTheme="minorHAnsi" w:eastAsia="Times New Roman" w:hAnsiTheme="minorHAnsi" w:cstheme="minorHAnsi"/>
                <w:color w:val="000000"/>
                <w:sz w:val="20"/>
                <w:szCs w:val="20"/>
                <w:lang w:eastAsia="en-GB"/>
              </w:rPr>
              <w:t xml:space="preserve">  During this time the UK continues to comply with EU legislation and free movement rules</w:t>
            </w:r>
            <w:r w:rsidR="00AD3EC9" w:rsidRPr="008358FC">
              <w:rPr>
                <w:rFonts w:asciiTheme="minorHAnsi" w:eastAsia="Times New Roman" w:hAnsiTheme="minorHAnsi" w:cstheme="minorHAnsi"/>
                <w:color w:val="000000"/>
                <w:sz w:val="20"/>
                <w:szCs w:val="20"/>
                <w:lang w:eastAsia="en-GB"/>
              </w:rPr>
              <w:t>.</w:t>
            </w:r>
            <w:r w:rsidRPr="008358FC">
              <w:rPr>
                <w:rFonts w:asciiTheme="minorHAnsi" w:eastAsia="Times New Roman" w:hAnsiTheme="minorHAnsi" w:cstheme="minorHAnsi"/>
                <w:color w:val="000000"/>
                <w:sz w:val="20"/>
                <w:szCs w:val="20"/>
                <w:lang w:eastAsia="en-GB"/>
              </w:rPr>
              <w:t xml:space="preserve"> </w:t>
            </w:r>
            <w:r w:rsidR="00AD3EC9" w:rsidRPr="008358FC">
              <w:rPr>
                <w:rFonts w:asciiTheme="minorHAnsi" w:eastAsia="Times New Roman" w:hAnsiTheme="minorHAnsi" w:cstheme="minorHAnsi"/>
                <w:color w:val="000000"/>
                <w:sz w:val="20"/>
                <w:szCs w:val="20"/>
                <w:lang w:eastAsia="en-GB"/>
              </w:rPr>
              <w:t>At the end of the transition period free movement between EEA countries and the UK will come to an end</w:t>
            </w:r>
            <w:r w:rsidR="00AC2C1B" w:rsidRPr="008358FC">
              <w:rPr>
                <w:rFonts w:asciiTheme="minorHAnsi" w:eastAsia="Times New Roman" w:hAnsiTheme="minorHAnsi" w:cstheme="minorHAnsi"/>
                <w:color w:val="000000"/>
                <w:sz w:val="20"/>
                <w:szCs w:val="20"/>
                <w:lang w:eastAsia="en-GB"/>
              </w:rPr>
              <w:t xml:space="preserve"> and </w:t>
            </w:r>
            <w:r w:rsidR="006262CA" w:rsidRPr="008358FC">
              <w:rPr>
                <w:rFonts w:asciiTheme="minorHAnsi" w:eastAsia="Times New Roman" w:hAnsiTheme="minorHAnsi" w:cstheme="minorHAnsi"/>
                <w:color w:val="000000"/>
                <w:sz w:val="20"/>
                <w:szCs w:val="20"/>
                <w:lang w:eastAsia="en-GB"/>
              </w:rPr>
              <w:t>EEA</w:t>
            </w:r>
            <w:r w:rsidR="00ED561A">
              <w:rPr>
                <w:rFonts w:asciiTheme="minorHAnsi" w:eastAsia="Times New Roman" w:hAnsiTheme="minorHAnsi" w:cstheme="minorHAnsi"/>
                <w:color w:val="000000"/>
                <w:sz w:val="20"/>
                <w:szCs w:val="20"/>
                <w:lang w:eastAsia="en-GB"/>
              </w:rPr>
              <w:t xml:space="preserve"> </w:t>
            </w:r>
            <w:r w:rsidR="000968EF">
              <w:rPr>
                <w:rFonts w:asciiTheme="minorHAnsi" w:eastAsia="Times New Roman" w:hAnsiTheme="minorHAnsi" w:cstheme="minorHAnsi"/>
                <w:color w:val="000000"/>
                <w:sz w:val="20"/>
                <w:szCs w:val="20"/>
                <w:lang w:eastAsia="en-GB"/>
              </w:rPr>
              <w:t xml:space="preserve">nationals </w:t>
            </w:r>
            <w:r w:rsidR="00ED561A">
              <w:rPr>
                <w:rFonts w:asciiTheme="minorHAnsi" w:eastAsia="Times New Roman" w:hAnsiTheme="minorHAnsi" w:cstheme="minorHAnsi"/>
                <w:color w:val="000000"/>
                <w:sz w:val="20"/>
                <w:szCs w:val="20"/>
                <w:lang w:eastAsia="en-GB"/>
              </w:rPr>
              <w:t>(excluding Irish</w:t>
            </w:r>
            <w:r w:rsidR="000968EF">
              <w:rPr>
                <w:rFonts w:asciiTheme="minorHAnsi" w:eastAsia="Times New Roman" w:hAnsiTheme="minorHAnsi" w:cstheme="minorHAnsi"/>
                <w:color w:val="000000"/>
                <w:sz w:val="20"/>
                <w:szCs w:val="20"/>
                <w:lang w:eastAsia="en-GB"/>
              </w:rPr>
              <w:t xml:space="preserve"> nationals</w:t>
            </w:r>
            <w:r w:rsidR="00ED561A">
              <w:rPr>
                <w:rFonts w:asciiTheme="minorHAnsi" w:eastAsia="Times New Roman" w:hAnsiTheme="minorHAnsi" w:cstheme="minorHAnsi"/>
                <w:color w:val="000000"/>
                <w:sz w:val="20"/>
                <w:szCs w:val="20"/>
                <w:lang w:eastAsia="en-GB"/>
              </w:rPr>
              <w:t>)</w:t>
            </w:r>
            <w:r w:rsidR="00AC2C1B" w:rsidRPr="008358FC">
              <w:rPr>
                <w:rFonts w:asciiTheme="minorHAnsi" w:eastAsia="Times New Roman" w:hAnsiTheme="minorHAnsi" w:cstheme="minorHAnsi"/>
                <w:color w:val="000000"/>
                <w:sz w:val="20"/>
                <w:szCs w:val="20"/>
                <w:lang w:eastAsia="en-GB"/>
              </w:rPr>
              <w:t xml:space="preserve"> and non-E</w:t>
            </w:r>
            <w:r w:rsidR="006262CA" w:rsidRPr="008358FC">
              <w:rPr>
                <w:rFonts w:asciiTheme="minorHAnsi" w:eastAsia="Times New Roman" w:hAnsiTheme="minorHAnsi" w:cstheme="minorHAnsi"/>
                <w:color w:val="000000"/>
                <w:sz w:val="20"/>
                <w:szCs w:val="20"/>
                <w:lang w:eastAsia="en-GB"/>
              </w:rPr>
              <w:t>EA</w:t>
            </w:r>
            <w:r w:rsidR="00AC2C1B" w:rsidRPr="008358FC">
              <w:rPr>
                <w:rFonts w:asciiTheme="minorHAnsi" w:eastAsia="Times New Roman" w:hAnsiTheme="minorHAnsi" w:cstheme="minorHAnsi"/>
                <w:color w:val="000000"/>
                <w:sz w:val="20"/>
                <w:szCs w:val="20"/>
                <w:lang w:eastAsia="en-GB"/>
              </w:rPr>
              <w:t xml:space="preserve"> </w:t>
            </w:r>
            <w:r w:rsidR="000968EF">
              <w:rPr>
                <w:rFonts w:asciiTheme="minorHAnsi" w:eastAsia="Times New Roman" w:hAnsiTheme="minorHAnsi" w:cstheme="minorHAnsi"/>
                <w:color w:val="000000"/>
                <w:sz w:val="20"/>
                <w:szCs w:val="20"/>
                <w:lang w:eastAsia="en-GB"/>
              </w:rPr>
              <w:t>nationals</w:t>
            </w:r>
            <w:r w:rsidR="00AC2C1B" w:rsidRPr="008358FC">
              <w:rPr>
                <w:rFonts w:asciiTheme="minorHAnsi" w:eastAsia="Times New Roman" w:hAnsiTheme="minorHAnsi" w:cstheme="minorHAnsi"/>
                <w:color w:val="000000"/>
                <w:sz w:val="20"/>
                <w:szCs w:val="20"/>
                <w:lang w:eastAsia="en-GB"/>
              </w:rPr>
              <w:t xml:space="preserve"> will need to apply under the</w:t>
            </w:r>
            <w:r w:rsidR="00AC2C1B" w:rsidRPr="008358FC">
              <w:rPr>
                <w:rFonts w:asciiTheme="minorHAnsi" w:hAnsiTheme="minorHAnsi" w:cstheme="minorHAnsi"/>
                <w:sz w:val="20"/>
                <w:szCs w:val="20"/>
              </w:rPr>
              <w:t xml:space="preserve"> </w:t>
            </w:r>
            <w:r w:rsidR="00AC2C1B" w:rsidRPr="008358FC">
              <w:rPr>
                <w:rFonts w:asciiTheme="minorHAnsi" w:hAnsiTheme="minorHAnsi" w:cstheme="minorHAnsi"/>
                <w:b/>
                <w:bCs/>
                <w:sz w:val="20"/>
                <w:szCs w:val="20"/>
              </w:rPr>
              <w:t>new Points Based System (PBS)</w:t>
            </w:r>
            <w:r w:rsidR="00AC2C1B" w:rsidRPr="008358FC">
              <w:rPr>
                <w:rFonts w:asciiTheme="minorHAnsi" w:hAnsiTheme="minorHAnsi" w:cstheme="minorHAnsi"/>
                <w:sz w:val="20"/>
                <w:szCs w:val="20"/>
              </w:rPr>
              <w:t xml:space="preserve"> to enter the UK for the purposes of work with effect from 1 January 2021</w:t>
            </w:r>
            <w:r w:rsidR="00AC2C1B" w:rsidRPr="008358FC">
              <w:rPr>
                <w:rFonts w:asciiTheme="minorHAnsi" w:eastAsia="Times New Roman" w:hAnsiTheme="minorHAnsi" w:cstheme="minorHAnsi"/>
                <w:color w:val="000000"/>
                <w:sz w:val="20"/>
                <w:szCs w:val="20"/>
                <w:lang w:eastAsia="en-GB"/>
              </w:rPr>
              <w:t>.</w:t>
            </w:r>
            <w:r w:rsidR="00AC2C1B" w:rsidRPr="008358FC">
              <w:rPr>
                <w:rFonts w:asciiTheme="minorHAnsi" w:eastAsia="Times New Roman" w:hAnsiTheme="minorHAnsi" w:cstheme="minorHAnsi"/>
                <w:color w:val="000000"/>
                <w:sz w:val="20"/>
                <w:szCs w:val="20"/>
                <w:lang w:eastAsia="en-GB"/>
              </w:rPr>
              <w:br/>
            </w:r>
          </w:p>
          <w:p w14:paraId="06F9E805" w14:textId="291C75D4" w:rsidR="00AC2C1B" w:rsidRPr="008358FC" w:rsidRDefault="00FE6CE0" w:rsidP="008358FC">
            <w:pPr>
              <w:spacing w:after="0" w:line="240" w:lineRule="exact"/>
              <w:rPr>
                <w:rFonts w:asciiTheme="minorHAnsi" w:eastAsia="Times New Roman" w:hAnsiTheme="minorHAnsi" w:cstheme="minorHAnsi"/>
                <w:color w:val="000000"/>
                <w:sz w:val="20"/>
                <w:szCs w:val="20"/>
                <w:lang w:eastAsia="en-GB"/>
              </w:rPr>
            </w:pPr>
            <w:r w:rsidRPr="008358FC">
              <w:rPr>
                <w:rFonts w:asciiTheme="minorHAnsi" w:eastAsia="Times New Roman" w:hAnsiTheme="minorHAnsi" w:cstheme="minorHAnsi"/>
                <w:color w:val="000000"/>
                <w:sz w:val="20"/>
                <w:szCs w:val="20"/>
                <w:bdr w:val="none" w:sz="0" w:space="0" w:color="auto" w:frame="1"/>
                <w:lang w:eastAsia="en-GB"/>
              </w:rPr>
              <w:t xml:space="preserve">The new PBS introduces the Skilled Worker Route which will replace Tier 2 and the Temporary Worker Route which will replace Tier 5. </w:t>
            </w:r>
            <w:r w:rsidRPr="008358FC">
              <w:rPr>
                <w:rFonts w:asciiTheme="minorHAnsi" w:eastAsia="Times New Roman" w:hAnsiTheme="minorHAnsi" w:cstheme="minorHAnsi"/>
                <w:color w:val="000000"/>
                <w:sz w:val="20"/>
                <w:szCs w:val="20"/>
                <w:lang w:eastAsia="en-GB"/>
              </w:rPr>
              <w:t xml:space="preserve">Sponsorship under the new immigration system will be available from 1 December 2020 to allow new entrants time to apply and commence work in January 2021. Tier 2 </w:t>
            </w:r>
            <w:r w:rsidR="0027688D" w:rsidRPr="008358FC">
              <w:rPr>
                <w:rFonts w:asciiTheme="minorHAnsi" w:eastAsia="Times New Roman" w:hAnsiTheme="minorHAnsi" w:cstheme="minorHAnsi"/>
                <w:color w:val="000000"/>
                <w:sz w:val="20"/>
                <w:szCs w:val="20"/>
                <w:lang w:eastAsia="en-GB"/>
              </w:rPr>
              <w:t xml:space="preserve">and 5 </w:t>
            </w:r>
            <w:r w:rsidRPr="008358FC">
              <w:rPr>
                <w:rFonts w:asciiTheme="minorHAnsi" w:eastAsia="Times New Roman" w:hAnsiTheme="minorHAnsi" w:cstheme="minorHAnsi"/>
                <w:color w:val="000000"/>
                <w:sz w:val="20"/>
                <w:szCs w:val="20"/>
                <w:lang w:eastAsia="en-GB"/>
              </w:rPr>
              <w:t xml:space="preserve">will close with effect from 30 November 2020. </w:t>
            </w:r>
          </w:p>
          <w:p w14:paraId="003E616A" w14:textId="77777777" w:rsidR="00AC2C1B" w:rsidRPr="008358FC" w:rsidRDefault="00AC2C1B" w:rsidP="008358FC">
            <w:pPr>
              <w:spacing w:after="0" w:line="240" w:lineRule="exact"/>
              <w:rPr>
                <w:rFonts w:asciiTheme="minorHAnsi" w:eastAsia="Times New Roman" w:hAnsiTheme="minorHAnsi" w:cstheme="minorHAnsi"/>
                <w:color w:val="000000"/>
                <w:sz w:val="20"/>
                <w:szCs w:val="20"/>
                <w:lang w:eastAsia="en-GB"/>
              </w:rPr>
            </w:pPr>
          </w:p>
          <w:p w14:paraId="771CFCF2" w14:textId="6EBCF339" w:rsidR="00F70B2E" w:rsidRPr="008358FC" w:rsidRDefault="00AC2C1B" w:rsidP="008358FC">
            <w:pPr>
              <w:spacing w:line="240" w:lineRule="exact"/>
              <w:rPr>
                <w:rFonts w:asciiTheme="minorHAnsi" w:eastAsia="Times New Roman" w:hAnsiTheme="minorHAnsi" w:cstheme="minorHAnsi"/>
                <w:color w:val="000000"/>
                <w:sz w:val="20"/>
                <w:szCs w:val="20"/>
                <w:lang w:eastAsia="en-GB"/>
              </w:rPr>
            </w:pPr>
            <w:r w:rsidRPr="008358FC">
              <w:rPr>
                <w:rFonts w:asciiTheme="minorHAnsi" w:eastAsia="Times New Roman" w:hAnsiTheme="minorHAnsi" w:cstheme="minorHAnsi"/>
                <w:color w:val="000000"/>
                <w:sz w:val="20"/>
                <w:szCs w:val="20"/>
                <w:lang w:eastAsia="en-GB"/>
              </w:rPr>
              <w:t xml:space="preserve">EU, EEA and Swiss nationals (and their non-EEA family members) resident in the UK by 31 December 2020 </w:t>
            </w:r>
            <w:r w:rsidR="00ED561A">
              <w:rPr>
                <w:rFonts w:asciiTheme="minorHAnsi" w:eastAsia="Times New Roman" w:hAnsiTheme="minorHAnsi" w:cstheme="minorHAnsi"/>
                <w:color w:val="000000"/>
                <w:sz w:val="20"/>
                <w:szCs w:val="20"/>
                <w:lang w:eastAsia="en-GB"/>
              </w:rPr>
              <w:t>can</w:t>
            </w:r>
            <w:r w:rsidRPr="008358FC">
              <w:rPr>
                <w:rFonts w:asciiTheme="minorHAnsi" w:eastAsia="Times New Roman" w:hAnsiTheme="minorHAnsi" w:cstheme="minorHAnsi"/>
                <w:color w:val="000000"/>
                <w:sz w:val="20"/>
                <w:szCs w:val="20"/>
                <w:lang w:eastAsia="en-GB"/>
              </w:rPr>
              <w:t xml:space="preserve"> apply for settled or pre-settled status under the EU Settlement Scheme (EUSS) </w:t>
            </w:r>
            <w:r w:rsidRPr="008358FC">
              <w:rPr>
                <w:rFonts w:asciiTheme="minorHAnsi" w:eastAsia="Times New Roman" w:hAnsiTheme="minorHAnsi" w:cstheme="minorHAnsi"/>
                <w:color w:val="000000"/>
                <w:sz w:val="20"/>
                <w:szCs w:val="20"/>
                <w:bdr w:val="none" w:sz="0" w:space="0" w:color="auto" w:frame="1"/>
                <w:lang w:eastAsia="en-GB"/>
              </w:rPr>
              <w:t>until 30 June 2021.</w:t>
            </w:r>
            <w:r w:rsidR="00FE6CE0" w:rsidRPr="008358FC">
              <w:rPr>
                <w:rFonts w:asciiTheme="minorHAnsi" w:eastAsia="Times New Roman" w:hAnsiTheme="minorHAnsi" w:cstheme="minorHAnsi"/>
                <w:color w:val="000000"/>
                <w:sz w:val="20"/>
                <w:szCs w:val="20"/>
                <w:lang w:eastAsia="en-GB"/>
              </w:rPr>
              <w:br/>
            </w:r>
            <w:r w:rsidR="001400C5" w:rsidRPr="008358FC">
              <w:rPr>
                <w:rFonts w:asciiTheme="minorHAnsi" w:hAnsiTheme="minorHAnsi" w:cstheme="minorHAnsi"/>
                <w:sz w:val="20"/>
                <w:szCs w:val="20"/>
              </w:rPr>
              <w:t xml:space="preserve"> </w:t>
            </w:r>
          </w:p>
        </w:tc>
      </w:tr>
      <w:tr w:rsidR="000C71A5" w:rsidRPr="008358FC" w14:paraId="4255AE30"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FDB79" w14:textId="77777777" w:rsidR="008E3759" w:rsidRPr="008358FC" w:rsidRDefault="008E3759" w:rsidP="008358FC">
            <w:pPr>
              <w:pStyle w:val="ListParagraph"/>
              <w:numPr>
                <w:ilvl w:val="0"/>
                <w:numId w:val="1"/>
              </w:num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Who likely to be affected by the activity?</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385ED" w14:textId="08DF9292" w:rsidR="008E3759" w:rsidRPr="008358FC" w:rsidRDefault="0027688D"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EEA (excluding Irish) and non-EEA</w:t>
            </w:r>
            <w:r w:rsidR="00FE6CE0" w:rsidRPr="008358FC">
              <w:rPr>
                <w:rFonts w:asciiTheme="minorHAnsi" w:hAnsiTheme="minorHAnsi" w:cstheme="minorHAnsi"/>
                <w:sz w:val="20"/>
                <w:szCs w:val="20"/>
              </w:rPr>
              <w:t xml:space="preserve"> nationals who require sponsorship to work at BU.  This does not include individuals who already have or are eligible to obtain permission to work via another route e.g. the EU Settlement Scheme. </w:t>
            </w:r>
          </w:p>
        </w:tc>
      </w:tr>
      <w:tr w:rsidR="000C71A5" w:rsidRPr="008358FC" w14:paraId="615A0455"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84026" w14:textId="77777777" w:rsidR="008E3759" w:rsidRPr="008358FC" w:rsidRDefault="008E3759" w:rsidP="008358FC">
            <w:pPr>
              <w:pStyle w:val="ListParagraph"/>
              <w:numPr>
                <w:ilvl w:val="0"/>
                <w:numId w:val="1"/>
              </w:num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Who led the analysis?</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1F468" w14:textId="53E09207" w:rsidR="008E3759" w:rsidRPr="008358FC" w:rsidRDefault="00E51E7D"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HR</w:t>
            </w:r>
            <w:r w:rsidR="008A44E6" w:rsidRPr="008358FC">
              <w:rPr>
                <w:rFonts w:asciiTheme="minorHAnsi" w:hAnsiTheme="minorHAnsi" w:cstheme="minorHAnsi"/>
                <w:sz w:val="20"/>
                <w:szCs w:val="20"/>
              </w:rPr>
              <w:t xml:space="preserve"> &amp; OD</w:t>
            </w:r>
          </w:p>
        </w:tc>
      </w:tr>
      <w:tr w:rsidR="000C71A5" w:rsidRPr="008358FC" w14:paraId="1B80EC58"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526D1" w14:textId="77777777" w:rsidR="008E3759" w:rsidRPr="008358FC" w:rsidRDefault="008E3759" w:rsidP="008358FC">
            <w:pPr>
              <w:pStyle w:val="ListParagraph"/>
              <w:numPr>
                <w:ilvl w:val="0"/>
                <w:numId w:val="1"/>
              </w:num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Who contributed to the analysis?</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EF605" w14:textId="700F91B5" w:rsidR="00FE6CE0" w:rsidRPr="00AF34B5" w:rsidRDefault="008A44E6" w:rsidP="008358FC">
            <w:pPr>
              <w:spacing w:after="0" w:line="240" w:lineRule="exact"/>
              <w:rPr>
                <w:rFonts w:asciiTheme="minorHAnsi" w:hAnsiTheme="minorHAnsi" w:cstheme="minorHAnsi"/>
                <w:sz w:val="20"/>
                <w:szCs w:val="20"/>
              </w:rPr>
            </w:pPr>
            <w:r w:rsidRPr="00AF34B5">
              <w:rPr>
                <w:rFonts w:asciiTheme="minorHAnsi" w:hAnsiTheme="minorHAnsi" w:cstheme="minorHAnsi"/>
                <w:sz w:val="20"/>
                <w:szCs w:val="20"/>
              </w:rPr>
              <w:t>HR &amp; OD</w:t>
            </w:r>
          </w:p>
        </w:tc>
      </w:tr>
      <w:tr w:rsidR="000C71A5" w:rsidRPr="008358FC" w14:paraId="18640E23"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7AD3B" w14:textId="77777777" w:rsidR="008E3759" w:rsidRPr="008358FC" w:rsidRDefault="008E3759" w:rsidP="008358FC">
            <w:pPr>
              <w:pStyle w:val="ListParagraph"/>
              <w:numPr>
                <w:ilvl w:val="0"/>
                <w:numId w:val="1"/>
              </w:num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What information has been used to inform the analysis?</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D924B" w14:textId="41CFE417" w:rsidR="00F70B2E" w:rsidRPr="00AF34B5" w:rsidRDefault="00ED561A" w:rsidP="008358FC">
            <w:pPr>
              <w:spacing w:line="240" w:lineRule="exact"/>
              <w:rPr>
                <w:rFonts w:asciiTheme="minorHAnsi" w:hAnsiTheme="minorHAnsi" w:cstheme="minorHAnsi"/>
                <w:sz w:val="20"/>
                <w:szCs w:val="20"/>
              </w:rPr>
            </w:pPr>
            <w:r w:rsidRPr="00AF34B5">
              <w:rPr>
                <w:rFonts w:asciiTheme="minorHAnsi" w:hAnsiTheme="minorHAnsi" w:cstheme="minorHAnsi"/>
                <w:sz w:val="20"/>
                <w:szCs w:val="20"/>
              </w:rPr>
              <w:t>S</w:t>
            </w:r>
            <w:r w:rsidR="00F70B2E" w:rsidRPr="00AF34B5">
              <w:rPr>
                <w:rFonts w:asciiTheme="minorHAnsi" w:hAnsiTheme="minorHAnsi" w:cstheme="minorHAnsi"/>
                <w:sz w:val="20"/>
                <w:szCs w:val="20"/>
              </w:rPr>
              <w:t>taff equality data</w:t>
            </w:r>
            <w:r w:rsidR="00886461" w:rsidRPr="00AF34B5">
              <w:rPr>
                <w:rFonts w:asciiTheme="minorHAnsi" w:hAnsiTheme="minorHAnsi" w:cstheme="minorHAnsi"/>
                <w:sz w:val="20"/>
                <w:szCs w:val="20"/>
              </w:rPr>
              <w:t xml:space="preserve"> as at </w:t>
            </w:r>
            <w:r w:rsidR="00AF34B5" w:rsidRPr="00AF34B5">
              <w:rPr>
                <w:rFonts w:asciiTheme="minorHAnsi" w:hAnsiTheme="minorHAnsi" w:cstheme="minorHAnsi"/>
                <w:sz w:val="20"/>
                <w:szCs w:val="20"/>
              </w:rPr>
              <w:t>December</w:t>
            </w:r>
            <w:r w:rsidR="00C32F3C" w:rsidRPr="00AF34B5">
              <w:rPr>
                <w:rFonts w:asciiTheme="minorHAnsi" w:hAnsiTheme="minorHAnsi" w:cstheme="minorHAnsi"/>
                <w:sz w:val="20"/>
                <w:szCs w:val="20"/>
              </w:rPr>
              <w:t xml:space="preserve"> 2020</w:t>
            </w:r>
            <w:r w:rsidR="00F70B2E" w:rsidRPr="00AF34B5">
              <w:rPr>
                <w:rFonts w:asciiTheme="minorHAnsi" w:hAnsiTheme="minorHAnsi" w:cstheme="minorHAnsi"/>
                <w:sz w:val="20"/>
                <w:szCs w:val="20"/>
              </w:rPr>
              <w:t xml:space="preserve">. </w:t>
            </w:r>
          </w:p>
          <w:p w14:paraId="2E5DB822" w14:textId="7D7A1600" w:rsidR="00FC7A06" w:rsidRDefault="00FC7A06" w:rsidP="008358FC">
            <w:pPr>
              <w:spacing w:line="240" w:lineRule="exact"/>
              <w:rPr>
                <w:rFonts w:asciiTheme="minorHAnsi" w:hAnsiTheme="minorHAnsi" w:cstheme="minorHAnsi"/>
                <w:sz w:val="20"/>
                <w:szCs w:val="20"/>
              </w:rPr>
            </w:pPr>
            <w:r w:rsidRPr="00AF34B5">
              <w:rPr>
                <w:rFonts w:asciiTheme="minorHAnsi" w:hAnsiTheme="minorHAnsi" w:cstheme="minorHAnsi"/>
                <w:sz w:val="20"/>
                <w:szCs w:val="20"/>
              </w:rPr>
              <w:t xml:space="preserve">Gender pay </w:t>
            </w:r>
            <w:bookmarkStart w:id="0" w:name="_GoBack"/>
            <w:bookmarkEnd w:id="0"/>
            <w:r w:rsidRPr="00AF34B5">
              <w:rPr>
                <w:rFonts w:asciiTheme="minorHAnsi" w:hAnsiTheme="minorHAnsi" w:cstheme="minorHAnsi"/>
                <w:sz w:val="20"/>
                <w:szCs w:val="20"/>
              </w:rPr>
              <w:t>gap analysis</w:t>
            </w:r>
          </w:p>
          <w:p w14:paraId="4FAB04B8" w14:textId="3ACBE91E" w:rsidR="001D6A80" w:rsidRPr="00AF34B5" w:rsidRDefault="001D6A80" w:rsidP="008358FC">
            <w:pPr>
              <w:spacing w:line="240" w:lineRule="exact"/>
              <w:rPr>
                <w:rFonts w:asciiTheme="minorHAnsi" w:hAnsiTheme="minorHAnsi" w:cstheme="minorHAnsi"/>
                <w:sz w:val="20"/>
                <w:szCs w:val="20"/>
              </w:rPr>
            </w:pPr>
            <w:r>
              <w:rPr>
                <w:rFonts w:asciiTheme="minorHAnsi" w:hAnsiTheme="minorHAnsi" w:cstheme="minorHAnsi"/>
                <w:sz w:val="20"/>
                <w:szCs w:val="20"/>
              </w:rPr>
              <w:t>Bournemouth University Equal Pay Review</w:t>
            </w:r>
          </w:p>
          <w:p w14:paraId="7380E77E" w14:textId="77777777" w:rsidR="006D3D7F" w:rsidRPr="00AF34B5" w:rsidRDefault="002B6235" w:rsidP="008358FC">
            <w:pPr>
              <w:spacing w:line="240" w:lineRule="exact"/>
              <w:rPr>
                <w:rFonts w:asciiTheme="minorHAnsi" w:hAnsiTheme="minorHAnsi" w:cstheme="minorHAnsi"/>
                <w:sz w:val="20"/>
                <w:szCs w:val="20"/>
              </w:rPr>
            </w:pPr>
            <w:r w:rsidRPr="00AF34B5">
              <w:rPr>
                <w:rFonts w:asciiTheme="minorHAnsi" w:hAnsiTheme="minorHAnsi" w:cstheme="minorHAnsi"/>
                <w:sz w:val="20"/>
                <w:szCs w:val="20"/>
              </w:rPr>
              <w:t xml:space="preserve">The Government’s </w:t>
            </w:r>
            <w:hyperlink r:id="rId7" w:history="1">
              <w:r w:rsidRPr="00AF34B5">
                <w:rPr>
                  <w:rStyle w:val="Hyperlink"/>
                  <w:rFonts w:asciiTheme="minorHAnsi" w:hAnsiTheme="minorHAnsi" w:cstheme="minorHAnsi"/>
                  <w:sz w:val="20"/>
                  <w:szCs w:val="20"/>
                </w:rPr>
                <w:t>Equality impact assessment of the points-based immigration system</w:t>
              </w:r>
            </w:hyperlink>
          </w:p>
          <w:p w14:paraId="75814C6C" w14:textId="77777777" w:rsidR="001A6743" w:rsidRPr="00AF34B5" w:rsidRDefault="00BA0D2E" w:rsidP="008358FC">
            <w:pPr>
              <w:spacing w:line="240" w:lineRule="exact"/>
              <w:rPr>
                <w:rFonts w:asciiTheme="minorHAnsi" w:hAnsiTheme="minorHAnsi" w:cstheme="minorHAnsi"/>
                <w:sz w:val="20"/>
                <w:szCs w:val="20"/>
              </w:rPr>
            </w:pPr>
            <w:hyperlink r:id="rId8" w:history="1">
              <w:r w:rsidR="001A6743" w:rsidRPr="00AF34B5">
                <w:rPr>
                  <w:rStyle w:val="Hyperlink"/>
                  <w:rFonts w:asciiTheme="minorHAnsi" w:hAnsiTheme="minorHAnsi" w:cstheme="minorHAnsi"/>
                  <w:sz w:val="20"/>
                  <w:szCs w:val="20"/>
                </w:rPr>
                <w:t>Workers and Temporary Workers Sponsor Guidance</w:t>
              </w:r>
            </w:hyperlink>
          </w:p>
          <w:p w14:paraId="2EA20344" w14:textId="564D9D9A" w:rsidR="001A6743" w:rsidRPr="00AF34B5" w:rsidRDefault="00BA0D2E" w:rsidP="008358FC">
            <w:pPr>
              <w:spacing w:line="240" w:lineRule="exact"/>
              <w:rPr>
                <w:rFonts w:asciiTheme="minorHAnsi" w:hAnsiTheme="minorHAnsi" w:cstheme="minorHAnsi"/>
                <w:sz w:val="20"/>
                <w:szCs w:val="20"/>
              </w:rPr>
            </w:pPr>
            <w:hyperlink r:id="rId9" w:history="1">
              <w:r w:rsidR="001A6743" w:rsidRPr="00AF34B5">
                <w:rPr>
                  <w:rStyle w:val="Hyperlink"/>
                  <w:rFonts w:asciiTheme="minorHAnsi" w:hAnsiTheme="minorHAnsi" w:cstheme="minorHAnsi"/>
                  <w:sz w:val="20"/>
                  <w:szCs w:val="20"/>
                </w:rPr>
                <w:t>Statement of Changes to the Immigration rules HC813, 22 October 2020</w:t>
              </w:r>
            </w:hyperlink>
          </w:p>
        </w:tc>
      </w:tr>
      <w:tr w:rsidR="000C71A5" w:rsidRPr="008358FC" w14:paraId="5DB256CC"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517F24AA" w14:textId="77777777" w:rsidR="008E3759" w:rsidRPr="008358FC" w:rsidRDefault="008E3759" w:rsidP="008358FC">
            <w:pPr>
              <w:pStyle w:val="ListParagraph"/>
              <w:spacing w:after="0" w:line="240" w:lineRule="exact"/>
              <w:ind w:left="360"/>
              <w:jc w:val="center"/>
              <w:rPr>
                <w:rFonts w:asciiTheme="minorHAnsi" w:hAnsiTheme="minorHAnsi" w:cstheme="minorHAnsi"/>
                <w:b/>
                <w:color w:val="FFFFFF"/>
                <w:sz w:val="20"/>
                <w:szCs w:val="20"/>
              </w:rPr>
            </w:pPr>
            <w:r w:rsidRPr="008358FC">
              <w:rPr>
                <w:rFonts w:asciiTheme="minorHAnsi" w:hAnsiTheme="minorHAnsi" w:cstheme="minorHAnsi"/>
                <w:b/>
                <w:color w:val="FFFFFF"/>
                <w:sz w:val="20"/>
                <w:szCs w:val="20"/>
              </w:rPr>
              <w:t>Analysis</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15AE6055" w14:textId="77777777" w:rsidR="008E3759" w:rsidRPr="008358FC" w:rsidRDefault="008E3759" w:rsidP="008358FC">
            <w:pPr>
              <w:spacing w:after="0" w:line="240" w:lineRule="exact"/>
              <w:jc w:val="center"/>
              <w:rPr>
                <w:rFonts w:asciiTheme="minorHAnsi" w:hAnsiTheme="minorHAnsi" w:cstheme="minorHAnsi"/>
                <w:sz w:val="20"/>
                <w:szCs w:val="20"/>
              </w:rPr>
            </w:pPr>
            <w:r w:rsidRPr="008358FC">
              <w:rPr>
                <w:rFonts w:asciiTheme="minorHAnsi" w:hAnsiTheme="minorHAnsi" w:cstheme="minorHAnsi"/>
                <w:b/>
                <w:color w:val="FFFFFF"/>
                <w:sz w:val="20"/>
                <w:szCs w:val="20"/>
              </w:rPr>
              <w:t>Please provide explanatory comments</w:t>
            </w:r>
          </w:p>
        </w:tc>
      </w:tr>
      <w:tr w:rsidR="000C71A5" w:rsidRPr="008358FC" w14:paraId="19A7A735"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B8B99C" w14:textId="77777777" w:rsidR="008E3759" w:rsidRPr="008358FC" w:rsidRDefault="008E3759" w:rsidP="008358FC">
            <w:pPr>
              <w:pStyle w:val="ListParagraph"/>
              <w:numPr>
                <w:ilvl w:val="0"/>
                <w:numId w:val="1"/>
              </w:numPr>
              <w:spacing w:after="0" w:line="240" w:lineRule="exact"/>
              <w:rPr>
                <w:rFonts w:asciiTheme="minorHAnsi" w:hAnsiTheme="minorHAnsi" w:cstheme="minorHAnsi"/>
                <w:b/>
                <w:sz w:val="20"/>
                <w:szCs w:val="20"/>
              </w:rPr>
            </w:pPr>
            <w:r w:rsidRPr="008358FC">
              <w:rPr>
                <w:rFonts w:asciiTheme="minorHAnsi" w:hAnsiTheme="minorHAnsi" w:cstheme="minorHAnsi"/>
                <w:b/>
                <w:sz w:val="20"/>
                <w:szCs w:val="20"/>
              </w:rPr>
              <w:t xml:space="preserve">How does the activity promote good relations/equality/inclusion in relation </w:t>
            </w:r>
            <w:proofErr w:type="gramStart"/>
            <w:r w:rsidRPr="008358FC">
              <w:rPr>
                <w:rFonts w:asciiTheme="minorHAnsi" w:hAnsiTheme="minorHAnsi" w:cstheme="minorHAnsi"/>
                <w:b/>
                <w:sz w:val="20"/>
                <w:szCs w:val="20"/>
              </w:rPr>
              <w:t>to:</w:t>
            </w:r>
            <w:proofErr w:type="gramEnd"/>
            <w:r w:rsidRPr="008358FC">
              <w:rPr>
                <w:rFonts w:asciiTheme="minorHAnsi" w:hAnsiTheme="minorHAnsi" w:cstheme="minorHAnsi"/>
                <w:b/>
                <w:sz w:val="20"/>
                <w:szCs w:val="20"/>
              </w:rPr>
              <w:t xml:space="preserve"> </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369D43" w14:textId="60A68E50" w:rsidR="0027688D" w:rsidRPr="008358FC" w:rsidRDefault="0027688D"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The new Skilled Worker and Temporary Worker route will apply equally to both EEA and non-EEA nationals</w:t>
            </w:r>
            <w:r w:rsidR="00A02298">
              <w:rPr>
                <w:rFonts w:asciiTheme="minorHAnsi" w:hAnsiTheme="minorHAnsi" w:cstheme="minorHAnsi"/>
                <w:sz w:val="20"/>
                <w:szCs w:val="20"/>
              </w:rPr>
              <w:t xml:space="preserve">, </w:t>
            </w:r>
            <w:r w:rsidR="00C42340">
              <w:rPr>
                <w:rFonts w:asciiTheme="minorHAnsi" w:hAnsiTheme="minorHAnsi" w:cstheme="minorHAnsi"/>
                <w:sz w:val="20"/>
                <w:szCs w:val="20"/>
              </w:rPr>
              <w:t>whereas</w:t>
            </w:r>
            <w:r w:rsidR="00A02298">
              <w:rPr>
                <w:rFonts w:asciiTheme="minorHAnsi" w:hAnsiTheme="minorHAnsi" w:cstheme="minorHAnsi"/>
                <w:sz w:val="20"/>
                <w:szCs w:val="20"/>
              </w:rPr>
              <w:t xml:space="preserve"> the current PBS immigration system only applies to non-EEA nationals</w:t>
            </w:r>
            <w:r w:rsidRPr="008358FC">
              <w:rPr>
                <w:rFonts w:asciiTheme="minorHAnsi" w:hAnsiTheme="minorHAnsi" w:cstheme="minorHAnsi"/>
                <w:sz w:val="20"/>
                <w:szCs w:val="20"/>
              </w:rPr>
              <w:t>.</w:t>
            </w:r>
            <w:r w:rsidR="00A02298">
              <w:rPr>
                <w:rFonts w:asciiTheme="minorHAnsi" w:hAnsiTheme="minorHAnsi" w:cstheme="minorHAnsi"/>
                <w:sz w:val="20"/>
                <w:szCs w:val="20"/>
              </w:rPr>
              <w:t xml:space="preserve">  The government intends for all nationalities to be treated equally under the new PBS. </w:t>
            </w:r>
            <w:r w:rsidRPr="008358FC">
              <w:rPr>
                <w:rFonts w:asciiTheme="minorHAnsi" w:hAnsiTheme="minorHAnsi" w:cstheme="minorHAnsi"/>
                <w:sz w:val="20"/>
                <w:szCs w:val="20"/>
              </w:rPr>
              <w:t xml:space="preserve"> </w:t>
            </w:r>
          </w:p>
          <w:p w14:paraId="49F5BCFB" w14:textId="77777777" w:rsidR="0027688D" w:rsidRPr="008358FC" w:rsidRDefault="0027688D" w:rsidP="008358FC">
            <w:pPr>
              <w:spacing w:after="0" w:line="240" w:lineRule="exact"/>
              <w:rPr>
                <w:rFonts w:asciiTheme="minorHAnsi" w:hAnsiTheme="minorHAnsi" w:cstheme="minorHAnsi"/>
                <w:sz w:val="20"/>
                <w:szCs w:val="20"/>
              </w:rPr>
            </w:pPr>
          </w:p>
          <w:p w14:paraId="53083EF1" w14:textId="272D52C0" w:rsidR="0027688D" w:rsidRPr="008358FC" w:rsidRDefault="0027688D"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 xml:space="preserve">In comparison with the current Tier 2 route, there is an expansion of the </w:t>
            </w:r>
            <w:r w:rsidR="00DE6A07" w:rsidRPr="008358FC">
              <w:rPr>
                <w:rFonts w:asciiTheme="minorHAnsi" w:hAnsiTheme="minorHAnsi" w:cstheme="minorHAnsi"/>
                <w:sz w:val="20"/>
                <w:szCs w:val="20"/>
              </w:rPr>
              <w:t>skills threshold</w:t>
            </w:r>
            <w:r w:rsidRPr="008358FC">
              <w:rPr>
                <w:rFonts w:asciiTheme="minorHAnsi" w:hAnsiTheme="minorHAnsi" w:cstheme="minorHAnsi"/>
                <w:sz w:val="20"/>
                <w:szCs w:val="20"/>
              </w:rPr>
              <w:t xml:space="preserve"> (from RQF level 6 to RQF </w:t>
            </w:r>
            <w:r w:rsidRPr="008358FC">
              <w:rPr>
                <w:rFonts w:asciiTheme="minorHAnsi" w:hAnsiTheme="minorHAnsi" w:cstheme="minorHAnsi"/>
                <w:sz w:val="20"/>
                <w:szCs w:val="20"/>
              </w:rPr>
              <w:lastRenderedPageBreak/>
              <w:t>level 3)</w:t>
            </w:r>
            <w:r w:rsidR="00DE6A07" w:rsidRPr="008358FC">
              <w:rPr>
                <w:rFonts w:asciiTheme="minorHAnsi" w:hAnsiTheme="minorHAnsi" w:cstheme="minorHAnsi"/>
                <w:sz w:val="20"/>
                <w:szCs w:val="20"/>
              </w:rPr>
              <w:t xml:space="preserve"> and </w:t>
            </w:r>
            <w:r w:rsidRPr="008358FC">
              <w:rPr>
                <w:rFonts w:asciiTheme="minorHAnsi" w:hAnsiTheme="minorHAnsi" w:cstheme="minorHAnsi"/>
                <w:sz w:val="20"/>
                <w:szCs w:val="20"/>
              </w:rPr>
              <w:t xml:space="preserve">the </w:t>
            </w:r>
            <w:r w:rsidR="007A154D" w:rsidRPr="008358FC">
              <w:rPr>
                <w:rFonts w:asciiTheme="minorHAnsi" w:hAnsiTheme="minorHAnsi" w:cstheme="minorHAnsi"/>
                <w:sz w:val="20"/>
                <w:szCs w:val="20"/>
              </w:rPr>
              <w:t xml:space="preserve">general </w:t>
            </w:r>
            <w:r w:rsidRPr="008358FC">
              <w:rPr>
                <w:rFonts w:asciiTheme="minorHAnsi" w:hAnsiTheme="minorHAnsi" w:cstheme="minorHAnsi"/>
                <w:sz w:val="20"/>
                <w:szCs w:val="20"/>
              </w:rPr>
              <w:t xml:space="preserve">salary threshold has been reduced (from </w:t>
            </w:r>
            <w:r w:rsidR="007A154D" w:rsidRPr="008358FC">
              <w:rPr>
                <w:rFonts w:asciiTheme="minorHAnsi" w:hAnsiTheme="minorHAnsi" w:cstheme="minorHAnsi"/>
                <w:sz w:val="20"/>
                <w:szCs w:val="20"/>
              </w:rPr>
              <w:t xml:space="preserve">£30,000 to £25,600) under the Skilled Worker route. The inclusion of ‘tradeable’ points also allows the salary threshold to be reduced further based on the </w:t>
            </w:r>
            <w:r w:rsidR="00083868" w:rsidRPr="008358FC">
              <w:rPr>
                <w:rFonts w:asciiTheme="minorHAnsi" w:hAnsiTheme="minorHAnsi" w:cstheme="minorHAnsi"/>
                <w:sz w:val="20"/>
                <w:szCs w:val="20"/>
              </w:rPr>
              <w:t>individual’s</w:t>
            </w:r>
            <w:r w:rsidR="007A154D" w:rsidRPr="008358FC">
              <w:rPr>
                <w:rFonts w:asciiTheme="minorHAnsi" w:hAnsiTheme="minorHAnsi" w:cstheme="minorHAnsi"/>
                <w:sz w:val="20"/>
                <w:szCs w:val="20"/>
              </w:rPr>
              <w:t xml:space="preserve"> skills for example, holding a </w:t>
            </w:r>
            <w:r w:rsidR="00CB64D3" w:rsidRPr="008358FC">
              <w:rPr>
                <w:rFonts w:asciiTheme="minorHAnsi" w:hAnsiTheme="minorHAnsi" w:cstheme="minorHAnsi"/>
                <w:sz w:val="20"/>
                <w:szCs w:val="20"/>
              </w:rPr>
              <w:t xml:space="preserve">relevant </w:t>
            </w:r>
            <w:r w:rsidR="007A154D" w:rsidRPr="008358FC">
              <w:rPr>
                <w:rFonts w:asciiTheme="minorHAnsi" w:hAnsiTheme="minorHAnsi" w:cstheme="minorHAnsi"/>
                <w:sz w:val="20"/>
                <w:szCs w:val="20"/>
              </w:rPr>
              <w:t xml:space="preserve">PhD.  </w:t>
            </w:r>
            <w:r w:rsidR="00A02298">
              <w:rPr>
                <w:rFonts w:asciiTheme="minorHAnsi" w:hAnsiTheme="minorHAnsi" w:cstheme="minorHAnsi"/>
                <w:sz w:val="20"/>
                <w:szCs w:val="20"/>
              </w:rPr>
              <w:t>T</w:t>
            </w:r>
            <w:r w:rsidR="006262CA" w:rsidRPr="008358FC">
              <w:rPr>
                <w:rFonts w:asciiTheme="minorHAnsi" w:hAnsiTheme="minorHAnsi" w:cstheme="minorHAnsi"/>
                <w:sz w:val="20"/>
                <w:szCs w:val="20"/>
              </w:rPr>
              <w:t>he Skilled Worker route</w:t>
            </w:r>
            <w:r w:rsidR="00A02298">
              <w:rPr>
                <w:rFonts w:asciiTheme="minorHAnsi" w:hAnsiTheme="minorHAnsi" w:cstheme="minorHAnsi"/>
                <w:sz w:val="20"/>
                <w:szCs w:val="20"/>
              </w:rPr>
              <w:t xml:space="preserve"> therefore</w:t>
            </w:r>
            <w:r w:rsidR="007A154D" w:rsidRPr="008358FC">
              <w:rPr>
                <w:rFonts w:asciiTheme="minorHAnsi" w:hAnsiTheme="minorHAnsi" w:cstheme="minorHAnsi"/>
                <w:sz w:val="20"/>
                <w:szCs w:val="20"/>
              </w:rPr>
              <w:t xml:space="preserve"> provide</w:t>
            </w:r>
            <w:r w:rsidR="006262CA" w:rsidRPr="008358FC">
              <w:rPr>
                <w:rFonts w:asciiTheme="minorHAnsi" w:hAnsiTheme="minorHAnsi" w:cstheme="minorHAnsi"/>
                <w:sz w:val="20"/>
                <w:szCs w:val="20"/>
              </w:rPr>
              <w:t>s</w:t>
            </w:r>
            <w:r w:rsidR="007A154D" w:rsidRPr="008358FC">
              <w:rPr>
                <w:rFonts w:asciiTheme="minorHAnsi" w:hAnsiTheme="minorHAnsi" w:cstheme="minorHAnsi"/>
                <w:sz w:val="20"/>
                <w:szCs w:val="20"/>
              </w:rPr>
              <w:t xml:space="preserve"> opportunity</w:t>
            </w:r>
            <w:r w:rsidR="00923F8C">
              <w:rPr>
                <w:rFonts w:asciiTheme="minorHAnsi" w:hAnsiTheme="minorHAnsi" w:cstheme="minorHAnsi"/>
                <w:sz w:val="20"/>
                <w:szCs w:val="20"/>
              </w:rPr>
              <w:t xml:space="preserve"> for</w:t>
            </w:r>
            <w:r w:rsidR="007A154D" w:rsidRPr="008358FC">
              <w:rPr>
                <w:rFonts w:asciiTheme="minorHAnsi" w:hAnsiTheme="minorHAnsi" w:cstheme="minorHAnsi"/>
                <w:sz w:val="20"/>
                <w:szCs w:val="20"/>
              </w:rPr>
              <w:t xml:space="preserve"> </w:t>
            </w:r>
            <w:r w:rsidR="006262CA" w:rsidRPr="008358FC">
              <w:rPr>
                <w:rFonts w:asciiTheme="minorHAnsi" w:hAnsiTheme="minorHAnsi" w:cstheme="minorHAnsi"/>
                <w:sz w:val="20"/>
                <w:szCs w:val="20"/>
              </w:rPr>
              <w:t>non-EEA nationals to be sponsored in a broader range of positions</w:t>
            </w:r>
            <w:r w:rsidR="007A154D" w:rsidRPr="008358FC">
              <w:rPr>
                <w:rFonts w:asciiTheme="minorHAnsi" w:hAnsiTheme="minorHAnsi" w:cstheme="minorHAnsi"/>
                <w:sz w:val="20"/>
                <w:szCs w:val="20"/>
              </w:rPr>
              <w:t xml:space="preserve"> in comparison to </w:t>
            </w:r>
            <w:r w:rsidR="006262CA" w:rsidRPr="008358FC">
              <w:rPr>
                <w:rFonts w:asciiTheme="minorHAnsi" w:hAnsiTheme="minorHAnsi" w:cstheme="minorHAnsi"/>
                <w:sz w:val="20"/>
                <w:szCs w:val="20"/>
              </w:rPr>
              <w:t>the current Tier 2 system</w:t>
            </w:r>
            <w:r w:rsidR="007A154D" w:rsidRPr="008358FC">
              <w:rPr>
                <w:rFonts w:asciiTheme="minorHAnsi" w:hAnsiTheme="minorHAnsi" w:cstheme="minorHAnsi"/>
                <w:sz w:val="20"/>
                <w:szCs w:val="20"/>
              </w:rPr>
              <w:t xml:space="preserve">. </w:t>
            </w:r>
            <w:r w:rsidR="00CB64D3" w:rsidRPr="008358FC">
              <w:rPr>
                <w:rFonts w:asciiTheme="minorHAnsi" w:hAnsiTheme="minorHAnsi" w:cstheme="minorHAnsi"/>
                <w:sz w:val="20"/>
                <w:szCs w:val="20"/>
              </w:rPr>
              <w:t xml:space="preserve"> </w:t>
            </w:r>
          </w:p>
          <w:p w14:paraId="61890792" w14:textId="6E7A262A" w:rsidR="00DE6A07" w:rsidRPr="008358FC" w:rsidRDefault="00DE6A07" w:rsidP="008358FC">
            <w:pPr>
              <w:spacing w:after="0" w:line="240" w:lineRule="exact"/>
              <w:rPr>
                <w:rFonts w:asciiTheme="minorHAnsi" w:hAnsiTheme="minorHAnsi" w:cstheme="minorHAnsi"/>
                <w:sz w:val="20"/>
                <w:szCs w:val="20"/>
              </w:rPr>
            </w:pPr>
          </w:p>
          <w:p w14:paraId="3250C8B9" w14:textId="5388D742" w:rsidR="00DE6A07" w:rsidRPr="008358FC" w:rsidRDefault="005F555D"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T</w:t>
            </w:r>
            <w:r w:rsidR="001D0CDA" w:rsidRPr="008358FC">
              <w:rPr>
                <w:rFonts w:asciiTheme="minorHAnsi" w:hAnsiTheme="minorHAnsi" w:cstheme="minorHAnsi"/>
                <w:sz w:val="20"/>
                <w:szCs w:val="20"/>
              </w:rPr>
              <w:t xml:space="preserve">he </w:t>
            </w:r>
            <w:r w:rsidRPr="008358FC">
              <w:rPr>
                <w:rFonts w:asciiTheme="minorHAnsi" w:hAnsiTheme="minorHAnsi" w:cstheme="minorHAnsi"/>
                <w:sz w:val="20"/>
                <w:szCs w:val="20"/>
              </w:rPr>
              <w:t xml:space="preserve">government have confirmed the </w:t>
            </w:r>
            <w:r w:rsidR="00923F8C">
              <w:rPr>
                <w:rFonts w:asciiTheme="minorHAnsi" w:hAnsiTheme="minorHAnsi" w:cstheme="minorHAnsi"/>
                <w:sz w:val="20"/>
                <w:szCs w:val="20"/>
              </w:rPr>
              <w:t xml:space="preserve">new </w:t>
            </w:r>
            <w:r w:rsidR="001D0CDA" w:rsidRPr="008358FC">
              <w:rPr>
                <w:rFonts w:asciiTheme="minorHAnsi" w:hAnsiTheme="minorHAnsi" w:cstheme="minorHAnsi"/>
                <w:sz w:val="20"/>
                <w:szCs w:val="20"/>
              </w:rPr>
              <w:t>P</w:t>
            </w:r>
            <w:r w:rsidR="00CB64D3" w:rsidRPr="008358FC">
              <w:rPr>
                <w:rFonts w:asciiTheme="minorHAnsi" w:hAnsiTheme="minorHAnsi" w:cstheme="minorHAnsi"/>
                <w:sz w:val="20"/>
                <w:szCs w:val="20"/>
              </w:rPr>
              <w:t>BS</w:t>
            </w:r>
            <w:r w:rsidR="001D0CDA" w:rsidRPr="008358FC">
              <w:rPr>
                <w:rFonts w:asciiTheme="minorHAnsi" w:hAnsiTheme="minorHAnsi" w:cstheme="minorHAnsi"/>
                <w:sz w:val="20"/>
                <w:szCs w:val="20"/>
              </w:rPr>
              <w:t xml:space="preserve"> will be designed in such a way as to be practically accessible to all EEA and non-EEA </w:t>
            </w:r>
            <w:r w:rsidR="00C026B4">
              <w:rPr>
                <w:rFonts w:asciiTheme="minorHAnsi" w:hAnsiTheme="minorHAnsi" w:cstheme="minorHAnsi"/>
                <w:sz w:val="20"/>
                <w:szCs w:val="20"/>
              </w:rPr>
              <w:t>nationals</w:t>
            </w:r>
            <w:r w:rsidRPr="008358FC">
              <w:rPr>
                <w:rFonts w:asciiTheme="minorHAnsi" w:hAnsiTheme="minorHAnsi" w:cstheme="minorHAnsi"/>
                <w:sz w:val="20"/>
                <w:szCs w:val="20"/>
              </w:rPr>
              <w:t>.  This includes meeting the Government Digital Service’s Accessibility Standards</w:t>
            </w:r>
            <w:r w:rsidR="00CF4B0D" w:rsidRPr="008358FC">
              <w:rPr>
                <w:rFonts w:asciiTheme="minorHAnsi" w:hAnsiTheme="minorHAnsi" w:cstheme="minorHAnsi"/>
                <w:sz w:val="20"/>
                <w:szCs w:val="20"/>
              </w:rPr>
              <w:t xml:space="preserve"> and</w:t>
            </w:r>
            <w:r w:rsidRPr="008358FC">
              <w:rPr>
                <w:rFonts w:asciiTheme="minorHAnsi" w:hAnsiTheme="minorHAnsi" w:cstheme="minorHAnsi"/>
                <w:sz w:val="20"/>
                <w:szCs w:val="20"/>
              </w:rPr>
              <w:t xml:space="preserve"> telephone/ face-to-face support to complete online forms. </w:t>
            </w:r>
          </w:p>
          <w:p w14:paraId="5824DFB9" w14:textId="56AC7D53" w:rsidR="005F555D" w:rsidRPr="008358FC" w:rsidRDefault="005F555D" w:rsidP="008358FC">
            <w:pPr>
              <w:spacing w:after="0" w:line="240" w:lineRule="exact"/>
              <w:rPr>
                <w:rFonts w:asciiTheme="minorHAnsi" w:hAnsiTheme="minorHAnsi" w:cstheme="minorHAnsi"/>
                <w:sz w:val="20"/>
                <w:szCs w:val="20"/>
              </w:rPr>
            </w:pPr>
          </w:p>
        </w:tc>
      </w:tr>
      <w:tr w:rsidR="000C71A5" w:rsidRPr="008358FC" w14:paraId="72D44844"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65E6A" w14:textId="77777777" w:rsidR="008E3759" w:rsidRPr="008358FC" w:rsidRDefault="008E3759"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lastRenderedPageBreak/>
              <w:t>6.1 Age</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0F143" w14:textId="0B08DFFF" w:rsidR="00CB2429" w:rsidRPr="008358FC" w:rsidRDefault="007A154D"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 xml:space="preserve">See accessibility under </w:t>
            </w:r>
            <w:r w:rsidR="00D978F9">
              <w:rPr>
                <w:rFonts w:asciiTheme="minorHAnsi" w:hAnsiTheme="minorHAnsi" w:cstheme="minorHAnsi"/>
                <w:sz w:val="20"/>
                <w:szCs w:val="20"/>
              </w:rPr>
              <w:t xml:space="preserve">section </w:t>
            </w:r>
            <w:r w:rsidRPr="008358FC">
              <w:rPr>
                <w:rFonts w:asciiTheme="minorHAnsi" w:hAnsiTheme="minorHAnsi" w:cstheme="minorHAnsi"/>
                <w:sz w:val="20"/>
                <w:szCs w:val="20"/>
              </w:rPr>
              <w:t xml:space="preserve">6 above. </w:t>
            </w:r>
          </w:p>
        </w:tc>
      </w:tr>
      <w:tr w:rsidR="000C71A5" w:rsidRPr="008358FC" w14:paraId="74E652C9"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549FE" w14:textId="77777777" w:rsidR="008E3759" w:rsidRPr="008358FC" w:rsidRDefault="008E3759"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6.2 Disability</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487B0" w14:textId="0DD06751" w:rsidR="009831B5" w:rsidRPr="008358FC" w:rsidRDefault="007A154D"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 xml:space="preserve">See accessibility under </w:t>
            </w:r>
            <w:r w:rsidR="00D978F9">
              <w:rPr>
                <w:rFonts w:asciiTheme="minorHAnsi" w:hAnsiTheme="minorHAnsi" w:cstheme="minorHAnsi"/>
                <w:sz w:val="20"/>
                <w:szCs w:val="20"/>
              </w:rPr>
              <w:t xml:space="preserve">section </w:t>
            </w:r>
            <w:r w:rsidRPr="008358FC">
              <w:rPr>
                <w:rFonts w:asciiTheme="minorHAnsi" w:hAnsiTheme="minorHAnsi" w:cstheme="minorHAnsi"/>
                <w:sz w:val="20"/>
                <w:szCs w:val="20"/>
              </w:rPr>
              <w:t>6 above.</w:t>
            </w:r>
          </w:p>
        </w:tc>
      </w:tr>
      <w:tr w:rsidR="000C71A5" w:rsidRPr="008358FC" w14:paraId="4DBB550E"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2DFEE" w14:textId="77777777" w:rsidR="008E3759" w:rsidRPr="008358FC" w:rsidRDefault="008E3759"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6.3 Gender Reassignment</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5917D" w14:textId="77777777" w:rsidR="008E3759" w:rsidRPr="008358FC" w:rsidRDefault="00F70B2E"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None</w:t>
            </w:r>
          </w:p>
        </w:tc>
      </w:tr>
      <w:tr w:rsidR="000C71A5" w:rsidRPr="008358FC" w14:paraId="7D2A29BE"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AE277" w14:textId="77777777" w:rsidR="008E3759" w:rsidRPr="008358FC" w:rsidRDefault="008E3759"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6.4 Marriage and civil partnership</w:t>
            </w:r>
            <w:r w:rsidRPr="008358FC">
              <w:rPr>
                <w:rStyle w:val="FootnoteReference"/>
                <w:rFonts w:asciiTheme="minorHAnsi" w:hAnsiTheme="minorHAnsi" w:cstheme="minorHAnsi"/>
                <w:sz w:val="20"/>
                <w:szCs w:val="20"/>
              </w:rPr>
              <w:footnoteReference w:id="1"/>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EA3AE" w14:textId="52E51171" w:rsidR="008E3759" w:rsidRPr="008358FC" w:rsidRDefault="001D0CDA"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None</w:t>
            </w:r>
          </w:p>
        </w:tc>
      </w:tr>
      <w:tr w:rsidR="000C71A5" w:rsidRPr="008358FC" w14:paraId="018EA703"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04E91" w14:textId="77777777" w:rsidR="008E3759" w:rsidRPr="008358FC" w:rsidRDefault="008E3759"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6.5 Pregnancy and maternity (including paternity)</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2E3EC" w14:textId="041B59F7" w:rsidR="009831B5" w:rsidRPr="008358FC" w:rsidRDefault="009831B5"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None</w:t>
            </w:r>
          </w:p>
        </w:tc>
      </w:tr>
      <w:tr w:rsidR="000C71A5" w:rsidRPr="008358FC" w14:paraId="5066E375"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9BC23" w14:textId="77777777" w:rsidR="008E3759" w:rsidRPr="008358FC" w:rsidRDefault="008E3759"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6.6 Race (colour, ethnic or national background)</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5E57" w14:textId="12DE8CF1" w:rsidR="008E3759" w:rsidRPr="008358FC" w:rsidRDefault="003B79AC"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None</w:t>
            </w:r>
          </w:p>
        </w:tc>
      </w:tr>
      <w:tr w:rsidR="000C71A5" w:rsidRPr="008358FC" w14:paraId="03D71C53"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0CDA9" w14:textId="77777777" w:rsidR="008E3759" w:rsidRPr="008358FC" w:rsidRDefault="008E3759"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6.7 Religion or belief (including non-belief)</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E81D1" w14:textId="77777777" w:rsidR="008E3759" w:rsidRPr="008358FC" w:rsidRDefault="00F70B2E"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None</w:t>
            </w:r>
          </w:p>
        </w:tc>
      </w:tr>
      <w:tr w:rsidR="000C71A5" w:rsidRPr="008358FC" w14:paraId="2E934C80"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6571E" w14:textId="77777777" w:rsidR="008E3759" w:rsidRPr="008358FC" w:rsidRDefault="008E3759"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6.8 Sex (Female/Male)</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9183A" w14:textId="77777777" w:rsidR="008E3759" w:rsidRPr="008358FC" w:rsidRDefault="00F70B2E"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None</w:t>
            </w:r>
          </w:p>
        </w:tc>
      </w:tr>
      <w:tr w:rsidR="000C71A5" w:rsidRPr="008358FC" w14:paraId="0386AC1C"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AA5C3" w14:textId="77777777" w:rsidR="008E3759" w:rsidRPr="008358FC" w:rsidRDefault="008E3759"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6.9 Sexual orientation</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60CD2" w14:textId="77777777" w:rsidR="008E3759" w:rsidRPr="008358FC" w:rsidRDefault="00F70B2E"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None</w:t>
            </w:r>
          </w:p>
        </w:tc>
      </w:tr>
      <w:tr w:rsidR="000C71A5" w:rsidRPr="008358FC" w14:paraId="25DDB865"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855D26" w14:textId="77777777" w:rsidR="008E3759" w:rsidRPr="008358FC" w:rsidRDefault="008E3759" w:rsidP="008358FC">
            <w:pPr>
              <w:pStyle w:val="ListParagraph"/>
              <w:numPr>
                <w:ilvl w:val="0"/>
                <w:numId w:val="1"/>
              </w:numPr>
              <w:spacing w:after="0" w:line="240" w:lineRule="exact"/>
              <w:rPr>
                <w:rFonts w:asciiTheme="minorHAnsi" w:hAnsiTheme="minorHAnsi" w:cstheme="minorHAnsi"/>
                <w:b/>
                <w:sz w:val="20"/>
                <w:szCs w:val="20"/>
              </w:rPr>
            </w:pPr>
            <w:r w:rsidRPr="008358FC">
              <w:rPr>
                <w:rFonts w:asciiTheme="minorHAnsi" w:hAnsiTheme="minorHAnsi" w:cstheme="minorHAnsi"/>
                <w:b/>
                <w:sz w:val="20"/>
                <w:szCs w:val="20"/>
              </w:rPr>
              <w:t xml:space="preserve">Does the activity have an actual or potential adverse impact in relation to? </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762F23" w14:textId="3B027603" w:rsidR="00DE6A07" w:rsidRPr="008358FC" w:rsidRDefault="00DE6A07" w:rsidP="008358FC">
            <w:pPr>
              <w:spacing w:line="240" w:lineRule="exact"/>
              <w:rPr>
                <w:rFonts w:asciiTheme="minorHAnsi" w:hAnsiTheme="minorHAnsi" w:cstheme="minorHAnsi"/>
                <w:sz w:val="20"/>
                <w:szCs w:val="20"/>
              </w:rPr>
            </w:pPr>
            <w:r w:rsidRPr="008358FC">
              <w:rPr>
                <w:rFonts w:asciiTheme="minorHAnsi" w:hAnsiTheme="minorHAnsi" w:cstheme="minorHAnsi"/>
                <w:sz w:val="20"/>
                <w:szCs w:val="20"/>
              </w:rPr>
              <w:t>EEA citizens are currently able to come to the UK to work</w:t>
            </w:r>
            <w:r w:rsidR="00E60FC8" w:rsidRPr="008358FC">
              <w:rPr>
                <w:rFonts w:asciiTheme="minorHAnsi" w:hAnsiTheme="minorHAnsi" w:cstheme="minorHAnsi"/>
                <w:sz w:val="20"/>
                <w:szCs w:val="20"/>
              </w:rPr>
              <w:t xml:space="preserve"> </w:t>
            </w:r>
            <w:r w:rsidRPr="008358FC">
              <w:rPr>
                <w:rFonts w:asciiTheme="minorHAnsi" w:hAnsiTheme="minorHAnsi" w:cstheme="minorHAnsi"/>
                <w:sz w:val="20"/>
                <w:szCs w:val="20"/>
              </w:rPr>
              <w:t xml:space="preserve">under EU Free Movement rules, </w:t>
            </w:r>
            <w:r w:rsidR="003B79AC" w:rsidRPr="008358FC">
              <w:rPr>
                <w:rFonts w:asciiTheme="minorHAnsi" w:hAnsiTheme="minorHAnsi" w:cstheme="minorHAnsi"/>
                <w:sz w:val="20"/>
                <w:szCs w:val="20"/>
              </w:rPr>
              <w:t>this will no longer be the case under the new P</w:t>
            </w:r>
            <w:r w:rsidR="006262CA" w:rsidRPr="008358FC">
              <w:rPr>
                <w:rFonts w:asciiTheme="minorHAnsi" w:hAnsiTheme="minorHAnsi" w:cstheme="minorHAnsi"/>
                <w:sz w:val="20"/>
                <w:szCs w:val="20"/>
              </w:rPr>
              <w:t>BS</w:t>
            </w:r>
            <w:r w:rsidR="003B79AC" w:rsidRPr="008358FC">
              <w:rPr>
                <w:rFonts w:asciiTheme="minorHAnsi" w:hAnsiTheme="minorHAnsi" w:cstheme="minorHAnsi"/>
                <w:sz w:val="20"/>
                <w:szCs w:val="20"/>
              </w:rPr>
              <w:t>. Therefore</w:t>
            </w:r>
            <w:r w:rsidR="008358FC">
              <w:rPr>
                <w:rFonts w:asciiTheme="minorHAnsi" w:hAnsiTheme="minorHAnsi" w:cstheme="minorHAnsi"/>
                <w:sz w:val="20"/>
                <w:szCs w:val="20"/>
              </w:rPr>
              <w:t>,</w:t>
            </w:r>
            <w:r w:rsidR="003B79AC" w:rsidRPr="008358FC">
              <w:rPr>
                <w:rFonts w:asciiTheme="minorHAnsi" w:hAnsiTheme="minorHAnsi" w:cstheme="minorHAnsi"/>
                <w:sz w:val="20"/>
                <w:szCs w:val="20"/>
              </w:rPr>
              <w:t xml:space="preserve"> </w:t>
            </w:r>
            <w:r w:rsidRPr="008358FC">
              <w:rPr>
                <w:rFonts w:asciiTheme="minorHAnsi" w:hAnsiTheme="minorHAnsi" w:cstheme="minorHAnsi"/>
                <w:sz w:val="20"/>
                <w:szCs w:val="20"/>
              </w:rPr>
              <w:t xml:space="preserve">EEA citizens who </w:t>
            </w:r>
            <w:r w:rsidR="003B79AC" w:rsidRPr="008358FC">
              <w:rPr>
                <w:rFonts w:asciiTheme="minorHAnsi" w:hAnsiTheme="minorHAnsi" w:cstheme="minorHAnsi"/>
                <w:sz w:val="20"/>
                <w:szCs w:val="20"/>
              </w:rPr>
              <w:t xml:space="preserve">may </w:t>
            </w:r>
            <w:r w:rsidRPr="008358FC">
              <w:rPr>
                <w:rFonts w:asciiTheme="minorHAnsi" w:hAnsiTheme="minorHAnsi" w:cstheme="minorHAnsi"/>
                <w:sz w:val="20"/>
                <w:szCs w:val="20"/>
              </w:rPr>
              <w:t xml:space="preserve">want to come to the UK </w:t>
            </w:r>
            <w:r w:rsidR="008358FC">
              <w:rPr>
                <w:rFonts w:asciiTheme="minorHAnsi" w:hAnsiTheme="minorHAnsi" w:cstheme="minorHAnsi"/>
                <w:sz w:val="20"/>
                <w:szCs w:val="20"/>
              </w:rPr>
              <w:t xml:space="preserve">in the future </w:t>
            </w:r>
            <w:r w:rsidR="00E60FC8" w:rsidRPr="008358FC">
              <w:rPr>
                <w:rFonts w:asciiTheme="minorHAnsi" w:hAnsiTheme="minorHAnsi" w:cstheme="minorHAnsi"/>
                <w:sz w:val="20"/>
                <w:szCs w:val="20"/>
              </w:rPr>
              <w:t xml:space="preserve">are </w:t>
            </w:r>
            <w:r w:rsidRPr="008358FC">
              <w:rPr>
                <w:rFonts w:asciiTheme="minorHAnsi" w:hAnsiTheme="minorHAnsi" w:cstheme="minorHAnsi"/>
                <w:sz w:val="20"/>
                <w:szCs w:val="20"/>
              </w:rPr>
              <w:t>likely to feel the biggest impact from the requirements of the future immigration system</w:t>
            </w:r>
            <w:r w:rsidR="003B79AC" w:rsidRPr="008358FC">
              <w:rPr>
                <w:rFonts w:asciiTheme="minorHAnsi" w:hAnsiTheme="minorHAnsi" w:cstheme="minorHAnsi"/>
                <w:sz w:val="20"/>
                <w:szCs w:val="20"/>
              </w:rPr>
              <w:t xml:space="preserve"> due to</w:t>
            </w:r>
            <w:r w:rsidRPr="008358FC">
              <w:rPr>
                <w:rFonts w:asciiTheme="minorHAnsi" w:hAnsiTheme="minorHAnsi" w:cstheme="minorHAnsi"/>
                <w:sz w:val="20"/>
                <w:szCs w:val="20"/>
              </w:rPr>
              <w:t xml:space="preserve"> the end of free movemen</w:t>
            </w:r>
            <w:r w:rsidR="003B79AC" w:rsidRPr="008358FC">
              <w:rPr>
                <w:rFonts w:asciiTheme="minorHAnsi" w:hAnsiTheme="minorHAnsi" w:cstheme="minorHAnsi"/>
                <w:sz w:val="20"/>
                <w:szCs w:val="20"/>
              </w:rPr>
              <w:t>t</w:t>
            </w:r>
            <w:r w:rsidRPr="008358FC">
              <w:rPr>
                <w:rFonts w:asciiTheme="minorHAnsi" w:hAnsiTheme="minorHAnsi" w:cstheme="minorHAnsi"/>
                <w:sz w:val="20"/>
                <w:szCs w:val="20"/>
              </w:rPr>
              <w:t>.</w:t>
            </w:r>
          </w:p>
          <w:p w14:paraId="38B755C5" w14:textId="27BE950F" w:rsidR="00F4460B" w:rsidRPr="008358FC" w:rsidRDefault="00F4460B" w:rsidP="008358FC">
            <w:pPr>
              <w:suppressAutoHyphens w:val="0"/>
              <w:autoSpaceDN/>
              <w:spacing w:after="0" w:line="240" w:lineRule="exact"/>
              <w:textAlignment w:val="auto"/>
              <w:rPr>
                <w:rFonts w:asciiTheme="minorHAnsi" w:eastAsia="Times New Roman" w:hAnsiTheme="minorHAnsi" w:cstheme="minorHAnsi"/>
                <w:sz w:val="20"/>
                <w:szCs w:val="20"/>
              </w:rPr>
            </w:pPr>
            <w:r w:rsidRPr="008358FC">
              <w:rPr>
                <w:rFonts w:asciiTheme="minorHAnsi" w:eastAsia="Times New Roman" w:hAnsiTheme="minorHAnsi" w:cstheme="minorHAnsi"/>
                <w:sz w:val="20"/>
                <w:szCs w:val="20"/>
              </w:rPr>
              <w:t xml:space="preserve">BU currently employs 169 established and fixed-term EEA nationals (9.4 % of the overall established workforce).  </w:t>
            </w:r>
            <w:r w:rsidRPr="008358FC">
              <w:rPr>
                <w:rFonts w:asciiTheme="minorHAnsi" w:eastAsia="Times New Roman" w:hAnsiTheme="minorHAnsi" w:cstheme="minorHAnsi"/>
                <w:sz w:val="20"/>
                <w:szCs w:val="20"/>
              </w:rPr>
              <w:br/>
              <w:t>On average 16 new EEA nationals have been appointed every year over the last 5 years. 27% (46) of current EEA nationals have been employed or been resident overseas before working for BU, suggesting 5 EEA nationals may enter from outside the UK next year and require sponsorship under the new PBS</w:t>
            </w:r>
            <w:r w:rsidR="00FB4E55">
              <w:rPr>
                <w:rFonts w:asciiTheme="minorHAnsi" w:eastAsia="Times New Roman" w:hAnsiTheme="minorHAnsi" w:cstheme="minorHAnsi"/>
                <w:sz w:val="20"/>
                <w:szCs w:val="20"/>
              </w:rPr>
              <w:t>.</w:t>
            </w:r>
            <w:r w:rsidR="00AF34B5">
              <w:rPr>
                <w:rFonts w:asciiTheme="minorHAnsi" w:eastAsia="Times New Roman" w:hAnsiTheme="minorHAnsi" w:cstheme="minorHAnsi"/>
                <w:sz w:val="20"/>
                <w:szCs w:val="20"/>
              </w:rPr>
              <w:t xml:space="preserve"> </w:t>
            </w:r>
            <w:r w:rsidR="00FB4E55">
              <w:rPr>
                <w:rFonts w:asciiTheme="minorHAnsi" w:eastAsia="Times New Roman" w:hAnsiTheme="minorHAnsi" w:cstheme="minorHAnsi"/>
                <w:sz w:val="20"/>
                <w:szCs w:val="20"/>
              </w:rPr>
              <w:t>T</w:t>
            </w:r>
            <w:r w:rsidR="00AF34B5">
              <w:rPr>
                <w:rFonts w:asciiTheme="minorHAnsi" w:eastAsia="Times New Roman" w:hAnsiTheme="minorHAnsi" w:cstheme="minorHAnsi"/>
                <w:sz w:val="20"/>
                <w:szCs w:val="20"/>
              </w:rPr>
              <w:t>hose who were resident in the UK prior to 31 December 2020 will be able to apply under the EU Settlement Scheme.  Over time the number of EEA nationals requiring sponsorship is likely to increase due to the end of free movement on 31 Decem</w:t>
            </w:r>
            <w:r w:rsidR="00FB4E55">
              <w:rPr>
                <w:rFonts w:asciiTheme="minorHAnsi" w:eastAsia="Times New Roman" w:hAnsiTheme="minorHAnsi" w:cstheme="minorHAnsi"/>
                <w:sz w:val="20"/>
                <w:szCs w:val="20"/>
              </w:rPr>
              <w:t>ber 2020.</w:t>
            </w:r>
          </w:p>
          <w:p w14:paraId="27AFFF31" w14:textId="193220F9" w:rsidR="00DE6A07" w:rsidRPr="008358FC" w:rsidRDefault="00DE6A07" w:rsidP="008358FC">
            <w:pPr>
              <w:spacing w:line="240" w:lineRule="exact"/>
              <w:rPr>
                <w:rFonts w:asciiTheme="minorHAnsi" w:hAnsiTheme="minorHAnsi" w:cstheme="minorHAnsi"/>
                <w:sz w:val="20"/>
                <w:szCs w:val="20"/>
              </w:rPr>
            </w:pPr>
          </w:p>
        </w:tc>
      </w:tr>
      <w:tr w:rsidR="00235452" w:rsidRPr="008358FC" w14:paraId="796C665B"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7BA01" w14:textId="77777777" w:rsidR="00235452" w:rsidRPr="008358FC" w:rsidRDefault="00235452"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7.1 Age</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5FFFE" w14:textId="077DDF88" w:rsidR="00235452" w:rsidRPr="008358FC" w:rsidRDefault="00235452" w:rsidP="008358FC">
            <w:pPr>
              <w:spacing w:after="0" w:line="240" w:lineRule="exact"/>
              <w:rPr>
                <w:rFonts w:asciiTheme="minorHAnsi" w:hAnsiTheme="minorHAnsi" w:cstheme="minorHAnsi"/>
                <w:sz w:val="20"/>
                <w:szCs w:val="20"/>
              </w:rPr>
            </w:pPr>
            <w:r w:rsidRPr="008C5C11">
              <w:rPr>
                <w:rFonts w:asciiTheme="minorHAnsi" w:hAnsiTheme="minorHAnsi" w:cstheme="minorHAnsi"/>
                <w:sz w:val="20"/>
                <w:szCs w:val="20"/>
              </w:rPr>
              <w:t xml:space="preserve">The Skilled Worker route is only </w:t>
            </w:r>
            <w:r w:rsidR="003705E0" w:rsidRPr="008C5C11">
              <w:rPr>
                <w:rFonts w:asciiTheme="minorHAnsi" w:hAnsiTheme="minorHAnsi" w:cstheme="minorHAnsi"/>
                <w:sz w:val="20"/>
                <w:szCs w:val="20"/>
              </w:rPr>
              <w:t>open</w:t>
            </w:r>
            <w:r w:rsidRPr="008C5C11">
              <w:rPr>
                <w:rFonts w:asciiTheme="minorHAnsi" w:hAnsiTheme="minorHAnsi" w:cstheme="minorHAnsi"/>
                <w:sz w:val="20"/>
                <w:szCs w:val="20"/>
              </w:rPr>
              <w:t xml:space="preserve"> to those aged 18</w:t>
            </w:r>
            <w:r w:rsidR="008358FC" w:rsidRPr="008C5C11">
              <w:rPr>
                <w:rFonts w:asciiTheme="minorHAnsi" w:hAnsiTheme="minorHAnsi" w:cstheme="minorHAnsi"/>
                <w:sz w:val="20"/>
                <w:szCs w:val="20"/>
              </w:rPr>
              <w:t xml:space="preserve"> and over</w:t>
            </w:r>
            <w:r w:rsidRPr="008C5C11">
              <w:rPr>
                <w:rFonts w:asciiTheme="minorHAnsi" w:hAnsiTheme="minorHAnsi" w:cstheme="minorHAnsi"/>
                <w:sz w:val="20"/>
                <w:szCs w:val="20"/>
              </w:rPr>
              <w:t xml:space="preserve">. </w:t>
            </w:r>
            <w:r w:rsidR="003705E0" w:rsidRPr="00FB4E55">
              <w:rPr>
                <w:rFonts w:asciiTheme="minorHAnsi" w:hAnsiTheme="minorHAnsi" w:cstheme="minorHAnsi"/>
                <w:sz w:val="20"/>
                <w:szCs w:val="20"/>
              </w:rPr>
              <w:t>BU does not currently employ any individuals under the age of 18 and therefore is likely to have no or very minimal impact.</w:t>
            </w:r>
            <w:r w:rsidR="008C5C11">
              <w:rPr>
                <w:rFonts w:asciiTheme="minorHAnsi" w:hAnsiTheme="minorHAnsi" w:cstheme="minorHAnsi"/>
                <w:sz w:val="20"/>
                <w:szCs w:val="20"/>
              </w:rPr>
              <w:t xml:space="preserve"> </w:t>
            </w:r>
          </w:p>
          <w:p w14:paraId="4E855687" w14:textId="77777777" w:rsidR="00235452" w:rsidRPr="008358FC" w:rsidRDefault="00235452" w:rsidP="008358FC">
            <w:pPr>
              <w:spacing w:after="0" w:line="240" w:lineRule="exact"/>
              <w:rPr>
                <w:rFonts w:asciiTheme="minorHAnsi" w:hAnsiTheme="minorHAnsi" w:cstheme="minorHAnsi"/>
                <w:sz w:val="20"/>
                <w:szCs w:val="20"/>
              </w:rPr>
            </w:pPr>
          </w:p>
          <w:p w14:paraId="344A7E50" w14:textId="576F1D55" w:rsidR="003705E0" w:rsidRDefault="003705E0" w:rsidP="008358FC">
            <w:pPr>
              <w:spacing w:line="240" w:lineRule="exact"/>
              <w:rPr>
                <w:rFonts w:asciiTheme="minorHAnsi" w:hAnsiTheme="minorHAnsi" w:cstheme="minorHAnsi"/>
                <w:sz w:val="20"/>
                <w:szCs w:val="20"/>
              </w:rPr>
            </w:pPr>
            <w:r w:rsidRPr="008358FC">
              <w:rPr>
                <w:rFonts w:asciiTheme="minorHAnsi" w:hAnsiTheme="minorHAnsi" w:cstheme="minorHAnsi"/>
                <w:sz w:val="20"/>
                <w:szCs w:val="20"/>
              </w:rPr>
              <w:t xml:space="preserve">The salary threshold may disproportionately impact younger non-EEA and EEA nationals, who may earn less. </w:t>
            </w:r>
            <w:r w:rsidR="00FB4E55" w:rsidRPr="008358FC">
              <w:rPr>
                <w:rFonts w:asciiTheme="minorHAnsi" w:hAnsiTheme="minorHAnsi" w:cstheme="minorHAnsi"/>
                <w:sz w:val="20"/>
                <w:szCs w:val="20"/>
              </w:rPr>
              <w:lastRenderedPageBreak/>
              <w:t>A</w:t>
            </w:r>
            <w:r w:rsidR="00FB4E55">
              <w:rPr>
                <w:rFonts w:asciiTheme="minorHAnsi" w:hAnsiTheme="minorHAnsi" w:cstheme="minorHAnsi"/>
                <w:sz w:val="20"/>
                <w:szCs w:val="20"/>
              </w:rPr>
              <w:t>t BU there is an overall correlation between increase in age and increase in seniority of grade.</w:t>
            </w:r>
            <w:r w:rsidR="00FB4E55" w:rsidRPr="008358FC">
              <w:rPr>
                <w:rFonts w:asciiTheme="minorHAnsi" w:hAnsiTheme="minorHAnsi" w:cstheme="minorHAnsi"/>
                <w:sz w:val="20"/>
                <w:szCs w:val="20"/>
              </w:rPr>
              <w:t xml:space="preserve"> </w:t>
            </w:r>
            <w:r w:rsidR="00A55B76">
              <w:rPr>
                <w:rFonts w:asciiTheme="minorHAnsi" w:hAnsiTheme="minorHAnsi" w:cstheme="minorHAnsi"/>
                <w:sz w:val="20"/>
                <w:szCs w:val="20"/>
              </w:rPr>
              <w:t>The government’s equality analysis of the new PBS also states that a</w:t>
            </w:r>
            <w:r w:rsidR="00FB4E55" w:rsidRPr="008358FC">
              <w:rPr>
                <w:rFonts w:asciiTheme="minorHAnsi" w:hAnsiTheme="minorHAnsi" w:cstheme="minorHAnsi"/>
                <w:sz w:val="20"/>
                <w:szCs w:val="20"/>
              </w:rPr>
              <w:t xml:space="preserve">mongst the UK workforce, there is a strong relationship between earnings and age. </w:t>
            </w:r>
          </w:p>
          <w:p w14:paraId="2369F205" w14:textId="157D37DE" w:rsidR="008358FC" w:rsidRPr="008358FC" w:rsidRDefault="008358FC" w:rsidP="008358FC">
            <w:pPr>
              <w:spacing w:line="240" w:lineRule="exact"/>
              <w:rPr>
                <w:rFonts w:asciiTheme="minorHAnsi" w:hAnsiTheme="minorHAnsi" w:cstheme="minorHAnsi"/>
                <w:sz w:val="20"/>
                <w:szCs w:val="20"/>
              </w:rPr>
            </w:pPr>
            <w:r w:rsidRPr="008358FC">
              <w:rPr>
                <w:rFonts w:asciiTheme="minorHAnsi" w:hAnsiTheme="minorHAnsi" w:cstheme="minorHAnsi"/>
                <w:sz w:val="20"/>
                <w:szCs w:val="20"/>
              </w:rPr>
              <w:t>T</w:t>
            </w:r>
            <w:r>
              <w:rPr>
                <w:rFonts w:asciiTheme="minorHAnsi" w:hAnsiTheme="minorHAnsi" w:cstheme="minorHAnsi"/>
                <w:sz w:val="20"/>
                <w:szCs w:val="20"/>
              </w:rPr>
              <w:t>o help mitigate this, the</w:t>
            </w:r>
            <w:r w:rsidRPr="008358FC">
              <w:rPr>
                <w:rFonts w:asciiTheme="minorHAnsi" w:hAnsiTheme="minorHAnsi" w:cstheme="minorHAnsi"/>
                <w:sz w:val="20"/>
                <w:szCs w:val="20"/>
              </w:rPr>
              <w:t xml:space="preserve"> general salary threshold </w:t>
            </w:r>
            <w:r>
              <w:rPr>
                <w:rFonts w:asciiTheme="minorHAnsi" w:hAnsiTheme="minorHAnsi" w:cstheme="minorHAnsi"/>
                <w:sz w:val="20"/>
                <w:szCs w:val="20"/>
              </w:rPr>
              <w:t>is being reduced from £30,000 under Tier 2</w:t>
            </w:r>
            <w:r w:rsidRPr="008358FC">
              <w:rPr>
                <w:rFonts w:asciiTheme="minorHAnsi" w:hAnsiTheme="minorHAnsi" w:cstheme="minorHAnsi"/>
                <w:sz w:val="20"/>
                <w:szCs w:val="20"/>
              </w:rPr>
              <w:t xml:space="preserve"> to £25,600 and in addition </w:t>
            </w:r>
            <w:r>
              <w:rPr>
                <w:rFonts w:asciiTheme="minorHAnsi" w:hAnsiTheme="minorHAnsi" w:cstheme="minorHAnsi"/>
                <w:sz w:val="20"/>
                <w:szCs w:val="20"/>
              </w:rPr>
              <w:t>applies a</w:t>
            </w:r>
            <w:r w:rsidRPr="008358FC">
              <w:rPr>
                <w:rFonts w:asciiTheme="minorHAnsi" w:hAnsiTheme="minorHAnsi" w:cstheme="minorHAnsi"/>
                <w:sz w:val="20"/>
                <w:szCs w:val="20"/>
              </w:rPr>
              <w:t xml:space="preserve"> 30% lower threshold for new entrants, to a lower limit of £20,480. </w:t>
            </w:r>
            <w:r w:rsidR="00A55B76">
              <w:rPr>
                <w:rFonts w:asciiTheme="minorHAnsi" w:hAnsiTheme="minorHAnsi" w:cstheme="minorHAnsi"/>
                <w:sz w:val="20"/>
                <w:szCs w:val="20"/>
              </w:rPr>
              <w:t>A ‘new entrant’ includes anyone under 26 years old or who has had previous ‘Leave to Remain’ as a student.</w:t>
            </w:r>
            <w:r>
              <w:rPr>
                <w:rFonts w:asciiTheme="minorHAnsi" w:hAnsiTheme="minorHAnsi" w:cstheme="minorHAnsi"/>
                <w:sz w:val="20"/>
                <w:szCs w:val="20"/>
              </w:rPr>
              <w:t xml:space="preserve"> The Government recognises that</w:t>
            </w:r>
            <w:r w:rsidRPr="008358FC">
              <w:rPr>
                <w:rFonts w:asciiTheme="minorHAnsi" w:hAnsiTheme="minorHAnsi" w:cstheme="minorHAnsi"/>
                <w:sz w:val="20"/>
                <w:szCs w:val="20"/>
              </w:rPr>
              <w:t xml:space="preserve"> </w:t>
            </w:r>
            <w:r>
              <w:rPr>
                <w:rFonts w:asciiTheme="minorHAnsi" w:hAnsiTheme="minorHAnsi" w:cstheme="minorHAnsi"/>
                <w:sz w:val="20"/>
                <w:szCs w:val="20"/>
              </w:rPr>
              <w:t>a</w:t>
            </w:r>
            <w:r w:rsidRPr="008358FC">
              <w:rPr>
                <w:rFonts w:asciiTheme="minorHAnsi" w:hAnsiTheme="minorHAnsi" w:cstheme="minorHAnsi"/>
                <w:sz w:val="20"/>
                <w:szCs w:val="20"/>
              </w:rPr>
              <w:t>lthough setting the salary threshold at the proposed levels may impact on certain age groups, th</w:t>
            </w:r>
            <w:r>
              <w:rPr>
                <w:rFonts w:asciiTheme="minorHAnsi" w:hAnsiTheme="minorHAnsi" w:cstheme="minorHAnsi"/>
                <w:sz w:val="20"/>
                <w:szCs w:val="20"/>
              </w:rPr>
              <w:t>ey</w:t>
            </w:r>
            <w:r w:rsidRPr="008358FC">
              <w:rPr>
                <w:rFonts w:asciiTheme="minorHAnsi" w:hAnsiTheme="minorHAnsi" w:cstheme="minorHAnsi"/>
                <w:sz w:val="20"/>
                <w:szCs w:val="20"/>
              </w:rPr>
              <w:t xml:space="preserve"> consider it is justified in order to protect the level of wages earned in the UK and to ensure that migrants are able to support themselves without relying on public funds.</w:t>
            </w:r>
          </w:p>
          <w:p w14:paraId="4BA7A4DC" w14:textId="3DA06C75" w:rsidR="00235452" w:rsidRPr="008358FC" w:rsidRDefault="003705E0" w:rsidP="00FC7A06">
            <w:pPr>
              <w:spacing w:line="240" w:lineRule="exact"/>
              <w:rPr>
                <w:rFonts w:asciiTheme="minorHAnsi" w:hAnsiTheme="minorHAnsi" w:cstheme="minorHAnsi"/>
                <w:sz w:val="20"/>
                <w:szCs w:val="20"/>
              </w:rPr>
            </w:pPr>
            <w:r w:rsidRPr="008358FC">
              <w:rPr>
                <w:rFonts w:asciiTheme="minorHAnsi" w:hAnsiTheme="minorHAnsi" w:cstheme="minorHAnsi"/>
                <w:sz w:val="20"/>
                <w:szCs w:val="20"/>
              </w:rPr>
              <w:t xml:space="preserve">The skills threshold may also impact younger EEA workers who have had opportunity to develop the required skills.  However, it may make the route more accessible for non-EEA nationals who have previously been required to work in occupations that are defined as RQF level 6 or above to obtain sponsorship. </w:t>
            </w:r>
            <w:r w:rsidR="00BA609B" w:rsidRPr="008358FC">
              <w:rPr>
                <w:rFonts w:asciiTheme="minorHAnsi" w:hAnsiTheme="minorHAnsi" w:cstheme="minorHAnsi"/>
                <w:sz w:val="20"/>
                <w:szCs w:val="20"/>
              </w:rPr>
              <w:t xml:space="preserve"> </w:t>
            </w:r>
          </w:p>
        </w:tc>
      </w:tr>
      <w:tr w:rsidR="00235452" w:rsidRPr="008358FC" w14:paraId="02ECD1C7"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FBA7A" w14:textId="77777777" w:rsidR="00235452" w:rsidRPr="008358FC" w:rsidRDefault="00235452"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lastRenderedPageBreak/>
              <w:t>7.2 Disability</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A5FF6" w14:textId="4D6D0B42" w:rsidR="00235452" w:rsidRPr="008358FC" w:rsidRDefault="00B9079E" w:rsidP="008358FC">
            <w:pPr>
              <w:spacing w:after="0" w:line="240" w:lineRule="exact"/>
              <w:rPr>
                <w:rFonts w:asciiTheme="minorHAnsi" w:hAnsiTheme="minorHAnsi" w:cstheme="minorHAnsi"/>
                <w:sz w:val="20"/>
                <w:szCs w:val="20"/>
              </w:rPr>
            </w:pPr>
            <w:r>
              <w:rPr>
                <w:rFonts w:asciiTheme="minorHAnsi" w:hAnsiTheme="minorHAnsi" w:cstheme="minorHAnsi"/>
                <w:sz w:val="20"/>
                <w:szCs w:val="20"/>
              </w:rPr>
              <w:t>P</w:t>
            </w:r>
            <w:r w:rsidR="00235452" w:rsidRPr="008358FC">
              <w:rPr>
                <w:rFonts w:asciiTheme="minorHAnsi" w:hAnsiTheme="minorHAnsi" w:cstheme="minorHAnsi"/>
                <w:sz w:val="20"/>
                <w:szCs w:val="20"/>
              </w:rPr>
              <w:t xml:space="preserve">rescribing a minimum salary threshold may have differential impacts on people on the basis of whether they have a disability. </w:t>
            </w:r>
            <w:r w:rsidR="007F70EF">
              <w:rPr>
                <w:rFonts w:asciiTheme="minorHAnsi" w:hAnsiTheme="minorHAnsi" w:cstheme="minorHAnsi"/>
                <w:sz w:val="20"/>
                <w:szCs w:val="20"/>
              </w:rPr>
              <w:t>The government’s equality analysis highlights that i</w:t>
            </w:r>
            <w:r w:rsidR="00235452" w:rsidRPr="008358FC">
              <w:rPr>
                <w:rFonts w:asciiTheme="minorHAnsi" w:hAnsiTheme="minorHAnsi" w:cstheme="minorHAnsi"/>
                <w:sz w:val="20"/>
                <w:szCs w:val="20"/>
              </w:rPr>
              <w:t>nternal Home Office analysis found that median annual pay was consistently higher for non-disabled employees than for disabled employees, meaning that people with a disability may find it disproportionately more difficult to meet the salary threshold</w:t>
            </w:r>
            <w:r>
              <w:rPr>
                <w:rFonts w:asciiTheme="minorHAnsi" w:hAnsiTheme="minorHAnsi" w:cstheme="minorHAnsi"/>
                <w:sz w:val="20"/>
                <w:szCs w:val="20"/>
              </w:rPr>
              <w:t xml:space="preserve">. </w:t>
            </w:r>
            <w:r w:rsidR="007F70EF">
              <w:rPr>
                <w:rFonts w:asciiTheme="minorHAnsi" w:hAnsiTheme="minorHAnsi" w:cstheme="minorHAnsi"/>
                <w:sz w:val="20"/>
                <w:szCs w:val="20"/>
              </w:rPr>
              <w:t xml:space="preserve"> </w:t>
            </w:r>
            <w:r w:rsidR="00BA0D2E">
              <w:rPr>
                <w:b/>
              </w:rPr>
              <w:t xml:space="preserve"> </w:t>
            </w:r>
            <w:r w:rsidR="00BA0D2E" w:rsidRPr="00F6718E">
              <w:rPr>
                <w:bCs/>
                <w:sz w:val="20"/>
                <w:szCs w:val="20"/>
              </w:rPr>
              <w:t>Bournemouth University</w:t>
            </w:r>
            <w:r w:rsidR="00F6718E" w:rsidRPr="00F6718E">
              <w:rPr>
                <w:bCs/>
                <w:sz w:val="20"/>
                <w:szCs w:val="20"/>
              </w:rPr>
              <w:t xml:space="preserve">’s Equal Pay review in 2018 </w:t>
            </w:r>
            <w:r w:rsidR="00F6718E">
              <w:rPr>
                <w:bCs/>
                <w:sz w:val="20"/>
                <w:szCs w:val="20"/>
              </w:rPr>
              <w:t xml:space="preserve">reflects this as </w:t>
            </w:r>
            <w:r w:rsidR="00BA0D2E" w:rsidRPr="00F6718E">
              <w:rPr>
                <w:bCs/>
                <w:sz w:val="20"/>
                <w:szCs w:val="20"/>
              </w:rPr>
              <w:t>employees who have declared a disability earn on average 98% of that earned by those who have not declared a disability (the same as in 2016 but increasing from 95% in 2014)</w:t>
            </w:r>
            <w:r w:rsidR="00F6718E">
              <w:rPr>
                <w:bCs/>
                <w:sz w:val="20"/>
                <w:szCs w:val="20"/>
              </w:rPr>
              <w:t>.</w:t>
            </w:r>
          </w:p>
          <w:p w14:paraId="5A904FA2" w14:textId="77777777" w:rsidR="00235452" w:rsidRPr="008358FC" w:rsidRDefault="00235452" w:rsidP="008358FC">
            <w:pPr>
              <w:spacing w:after="0" w:line="240" w:lineRule="exact"/>
              <w:rPr>
                <w:rFonts w:asciiTheme="minorHAnsi" w:hAnsiTheme="minorHAnsi" w:cstheme="minorHAnsi"/>
                <w:sz w:val="20"/>
                <w:szCs w:val="20"/>
              </w:rPr>
            </w:pPr>
          </w:p>
          <w:p w14:paraId="6D4BEFF0" w14:textId="6ACED5CF" w:rsidR="00235452" w:rsidRPr="008358FC" w:rsidRDefault="00B9079E" w:rsidP="008358FC">
            <w:pPr>
              <w:spacing w:line="240" w:lineRule="exact"/>
              <w:rPr>
                <w:rFonts w:asciiTheme="minorHAnsi" w:hAnsiTheme="minorHAnsi" w:cstheme="minorHAnsi"/>
                <w:sz w:val="20"/>
                <w:szCs w:val="20"/>
              </w:rPr>
            </w:pPr>
            <w:r w:rsidRPr="008358FC">
              <w:rPr>
                <w:rFonts w:asciiTheme="minorHAnsi" w:hAnsiTheme="minorHAnsi" w:cstheme="minorHAnsi"/>
                <w:sz w:val="20"/>
                <w:szCs w:val="20"/>
              </w:rPr>
              <w:t>T</w:t>
            </w:r>
            <w:r>
              <w:rPr>
                <w:rFonts w:asciiTheme="minorHAnsi" w:hAnsiTheme="minorHAnsi" w:cstheme="minorHAnsi"/>
                <w:sz w:val="20"/>
                <w:szCs w:val="20"/>
              </w:rPr>
              <w:t>o help mitigate this, the</w:t>
            </w:r>
            <w:r w:rsidRPr="008358FC">
              <w:rPr>
                <w:rFonts w:asciiTheme="minorHAnsi" w:hAnsiTheme="minorHAnsi" w:cstheme="minorHAnsi"/>
                <w:sz w:val="20"/>
                <w:szCs w:val="20"/>
              </w:rPr>
              <w:t xml:space="preserve"> general salary threshold </w:t>
            </w:r>
            <w:r>
              <w:rPr>
                <w:rFonts w:asciiTheme="minorHAnsi" w:hAnsiTheme="minorHAnsi" w:cstheme="minorHAnsi"/>
                <w:sz w:val="20"/>
                <w:szCs w:val="20"/>
              </w:rPr>
              <w:t xml:space="preserve">is being reduced from £30,000 </w:t>
            </w:r>
            <w:r w:rsidR="00FC7A06">
              <w:rPr>
                <w:rFonts w:asciiTheme="minorHAnsi" w:hAnsiTheme="minorHAnsi" w:cstheme="minorHAnsi"/>
                <w:sz w:val="20"/>
                <w:szCs w:val="20"/>
              </w:rPr>
              <w:t>(</w:t>
            </w:r>
            <w:r>
              <w:rPr>
                <w:rFonts w:asciiTheme="minorHAnsi" w:hAnsiTheme="minorHAnsi" w:cstheme="minorHAnsi"/>
                <w:sz w:val="20"/>
                <w:szCs w:val="20"/>
              </w:rPr>
              <w:t>under Tier 2</w:t>
            </w:r>
            <w:r w:rsidR="00FC7A06">
              <w:rPr>
                <w:rFonts w:asciiTheme="minorHAnsi" w:hAnsiTheme="minorHAnsi" w:cstheme="minorHAnsi"/>
                <w:sz w:val="20"/>
                <w:szCs w:val="20"/>
              </w:rPr>
              <w:t>)</w:t>
            </w:r>
            <w:r w:rsidRPr="008358FC">
              <w:rPr>
                <w:rFonts w:asciiTheme="minorHAnsi" w:hAnsiTheme="minorHAnsi" w:cstheme="minorHAnsi"/>
                <w:sz w:val="20"/>
                <w:szCs w:val="20"/>
              </w:rPr>
              <w:t xml:space="preserve"> to £25,600. </w:t>
            </w:r>
            <w:r>
              <w:rPr>
                <w:rFonts w:asciiTheme="minorHAnsi" w:hAnsiTheme="minorHAnsi" w:cstheme="minorHAnsi"/>
                <w:sz w:val="20"/>
                <w:szCs w:val="20"/>
              </w:rPr>
              <w:t xml:space="preserve"> </w:t>
            </w:r>
            <w:r w:rsidR="00235452" w:rsidRPr="008358FC">
              <w:rPr>
                <w:rFonts w:asciiTheme="minorHAnsi" w:hAnsiTheme="minorHAnsi" w:cstheme="minorHAnsi"/>
                <w:sz w:val="20"/>
                <w:szCs w:val="20"/>
              </w:rPr>
              <w:t xml:space="preserve">The Government maintains that the salary threshold is an important feature of the Immigration Rules both to protect the level of wages earned in the UK as well as ensuring that migrants can support themselves and make a positive net contribution to the UK. </w:t>
            </w:r>
          </w:p>
          <w:p w14:paraId="1540AE38" w14:textId="7D38F331" w:rsidR="00235452" w:rsidRPr="008358FC" w:rsidRDefault="00235452"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Th</w:t>
            </w:r>
            <w:r w:rsidR="00B9079E">
              <w:rPr>
                <w:rFonts w:asciiTheme="minorHAnsi" w:hAnsiTheme="minorHAnsi" w:cstheme="minorHAnsi"/>
                <w:sz w:val="20"/>
                <w:szCs w:val="20"/>
              </w:rPr>
              <w:t>e end of free movement and the introduction of the PBS</w:t>
            </w:r>
            <w:r w:rsidRPr="008358FC">
              <w:rPr>
                <w:rFonts w:asciiTheme="minorHAnsi" w:hAnsiTheme="minorHAnsi" w:cstheme="minorHAnsi"/>
                <w:sz w:val="20"/>
                <w:szCs w:val="20"/>
              </w:rPr>
              <w:t xml:space="preserve"> may </w:t>
            </w:r>
            <w:r w:rsidR="00B9079E">
              <w:rPr>
                <w:rFonts w:asciiTheme="minorHAnsi" w:hAnsiTheme="minorHAnsi" w:cstheme="minorHAnsi"/>
                <w:sz w:val="20"/>
                <w:szCs w:val="20"/>
              </w:rPr>
              <w:t xml:space="preserve">disadvantage those with a </w:t>
            </w:r>
            <w:r w:rsidRPr="008358FC">
              <w:rPr>
                <w:rFonts w:asciiTheme="minorHAnsi" w:hAnsiTheme="minorHAnsi" w:cstheme="minorHAnsi"/>
                <w:sz w:val="20"/>
                <w:szCs w:val="20"/>
              </w:rPr>
              <w:t xml:space="preserve">disability as </w:t>
            </w:r>
            <w:r w:rsidR="00B9079E">
              <w:rPr>
                <w:rFonts w:asciiTheme="minorHAnsi" w:hAnsiTheme="minorHAnsi" w:cstheme="minorHAnsi"/>
                <w:sz w:val="20"/>
                <w:szCs w:val="20"/>
              </w:rPr>
              <w:t xml:space="preserve">they are not </w:t>
            </w:r>
            <w:r w:rsidRPr="008358FC">
              <w:rPr>
                <w:rFonts w:asciiTheme="minorHAnsi" w:hAnsiTheme="minorHAnsi" w:cstheme="minorHAnsi"/>
                <w:sz w:val="20"/>
                <w:szCs w:val="20"/>
              </w:rPr>
              <w:t>likely to be eligible to access public fund</w:t>
            </w:r>
            <w:r w:rsidR="00CE6E20">
              <w:rPr>
                <w:rFonts w:asciiTheme="minorHAnsi" w:hAnsiTheme="minorHAnsi" w:cstheme="minorHAnsi"/>
                <w:sz w:val="20"/>
                <w:szCs w:val="20"/>
              </w:rPr>
              <w:t>s</w:t>
            </w:r>
            <w:r w:rsidR="008839E8">
              <w:rPr>
                <w:rFonts w:asciiTheme="minorHAnsi" w:hAnsiTheme="minorHAnsi" w:cstheme="minorHAnsi"/>
                <w:sz w:val="20"/>
                <w:szCs w:val="20"/>
              </w:rPr>
              <w:t xml:space="preserve"> </w:t>
            </w:r>
            <w:r w:rsidR="00FC7A06">
              <w:rPr>
                <w:rFonts w:asciiTheme="minorHAnsi" w:hAnsiTheme="minorHAnsi" w:cstheme="minorHAnsi"/>
                <w:sz w:val="20"/>
                <w:szCs w:val="20"/>
              </w:rPr>
              <w:t>under the Skilled Worker or Temporary Worker route which they</w:t>
            </w:r>
            <w:r w:rsidR="008839E8">
              <w:rPr>
                <w:rFonts w:asciiTheme="minorHAnsi" w:hAnsiTheme="minorHAnsi" w:cstheme="minorHAnsi"/>
                <w:sz w:val="20"/>
                <w:szCs w:val="20"/>
              </w:rPr>
              <w:t xml:space="preserve"> may rely on to support their daily living</w:t>
            </w:r>
            <w:r w:rsidRPr="008358FC">
              <w:rPr>
                <w:rFonts w:asciiTheme="minorHAnsi" w:hAnsiTheme="minorHAnsi" w:cstheme="minorHAnsi"/>
                <w:sz w:val="20"/>
                <w:szCs w:val="20"/>
              </w:rPr>
              <w:t xml:space="preserve">. The Government believes that this is justified due to the necessity of protecting the public finances from migrants travelling to the UK with the purpose of accessing state benefits.  </w:t>
            </w:r>
          </w:p>
          <w:p w14:paraId="752BED5A" w14:textId="77777777" w:rsidR="00235452" w:rsidRPr="008358FC" w:rsidRDefault="00235452" w:rsidP="008358FC">
            <w:pPr>
              <w:spacing w:after="0" w:line="240" w:lineRule="exact"/>
              <w:rPr>
                <w:rFonts w:asciiTheme="minorHAnsi" w:hAnsiTheme="minorHAnsi" w:cstheme="minorHAnsi"/>
                <w:sz w:val="20"/>
                <w:szCs w:val="20"/>
              </w:rPr>
            </w:pPr>
          </w:p>
          <w:p w14:paraId="313D838B" w14:textId="6EDC238D" w:rsidR="00235452" w:rsidRPr="008358FC" w:rsidRDefault="00235452" w:rsidP="008358FC">
            <w:pPr>
              <w:spacing w:line="240" w:lineRule="exact"/>
              <w:rPr>
                <w:rFonts w:asciiTheme="minorHAnsi" w:hAnsiTheme="minorHAnsi" w:cstheme="minorHAnsi"/>
                <w:sz w:val="20"/>
                <w:szCs w:val="20"/>
              </w:rPr>
            </w:pPr>
            <w:r w:rsidRPr="008358FC">
              <w:rPr>
                <w:rFonts w:asciiTheme="minorHAnsi" w:hAnsiTheme="minorHAnsi" w:cstheme="minorHAnsi"/>
                <w:sz w:val="20"/>
                <w:szCs w:val="20"/>
              </w:rPr>
              <w:lastRenderedPageBreak/>
              <w:t>The digitalisation of the applicatio</w:t>
            </w:r>
            <w:r w:rsidR="00B62D32">
              <w:rPr>
                <w:rFonts w:asciiTheme="minorHAnsi" w:hAnsiTheme="minorHAnsi" w:cstheme="minorHAnsi"/>
                <w:sz w:val="20"/>
                <w:szCs w:val="20"/>
              </w:rPr>
              <w:t>n</w:t>
            </w:r>
            <w:r w:rsidRPr="008358FC">
              <w:rPr>
                <w:rFonts w:asciiTheme="minorHAnsi" w:hAnsiTheme="minorHAnsi" w:cstheme="minorHAnsi"/>
                <w:sz w:val="20"/>
                <w:szCs w:val="20"/>
              </w:rPr>
              <w:t xml:space="preserve"> process may disadvantage some disabled persons with accessibility needs. </w:t>
            </w:r>
            <w:r w:rsidR="008E1E26">
              <w:rPr>
                <w:rFonts w:asciiTheme="minorHAnsi" w:hAnsiTheme="minorHAnsi" w:cstheme="minorHAnsi"/>
                <w:sz w:val="20"/>
                <w:szCs w:val="20"/>
              </w:rPr>
              <w:t>The government’s equality analysis of the PBS stated that a</w:t>
            </w:r>
            <w:r w:rsidRPr="008358FC">
              <w:rPr>
                <w:rFonts w:asciiTheme="minorHAnsi" w:hAnsiTheme="minorHAnsi" w:cstheme="minorHAnsi"/>
                <w:sz w:val="20"/>
                <w:szCs w:val="20"/>
              </w:rPr>
              <w:t xml:space="preserve">ssuming UK residents reflect future applicants’ use of the internet, the ONS survey of ‘Internet users in the UK’, for Q1 2019, found that 18% of disabled adults had never used the internet. </w:t>
            </w:r>
          </w:p>
          <w:p w14:paraId="0955BC7A" w14:textId="3765DB16" w:rsidR="00860795" w:rsidRPr="008358FC" w:rsidRDefault="00235452" w:rsidP="00860795">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To mitigate this the Government</w:t>
            </w:r>
            <w:r w:rsidR="00860795">
              <w:rPr>
                <w:rFonts w:asciiTheme="minorHAnsi" w:hAnsiTheme="minorHAnsi" w:cstheme="minorHAnsi"/>
                <w:sz w:val="20"/>
                <w:szCs w:val="20"/>
              </w:rPr>
              <w:t xml:space="preserve"> will ensure</w:t>
            </w:r>
            <w:r w:rsidRPr="008358FC">
              <w:rPr>
                <w:rFonts w:asciiTheme="minorHAnsi" w:hAnsiTheme="minorHAnsi" w:cstheme="minorHAnsi"/>
                <w:sz w:val="20"/>
                <w:szCs w:val="20"/>
              </w:rPr>
              <w:t xml:space="preserve"> all online forms are tested and designed to ensure, as much as practicable, accessibility for those with literacy and capability restrictions, meeting the Government Digital Service’s Accessibility Standar</w:t>
            </w:r>
            <w:r w:rsidR="00B62D32">
              <w:rPr>
                <w:rFonts w:asciiTheme="minorHAnsi" w:hAnsiTheme="minorHAnsi" w:cstheme="minorHAnsi"/>
                <w:sz w:val="20"/>
                <w:szCs w:val="20"/>
              </w:rPr>
              <w:t xml:space="preserve">ds and </w:t>
            </w:r>
            <w:r w:rsidRPr="008358FC">
              <w:rPr>
                <w:rFonts w:asciiTheme="minorHAnsi" w:hAnsiTheme="minorHAnsi" w:cstheme="minorHAnsi"/>
                <w:sz w:val="20"/>
                <w:szCs w:val="20"/>
              </w:rPr>
              <w:t>also continue to provide an Assisted Digital Service</w:t>
            </w:r>
            <w:r w:rsidR="00B62D32">
              <w:rPr>
                <w:rFonts w:asciiTheme="minorHAnsi" w:hAnsiTheme="minorHAnsi" w:cstheme="minorHAnsi"/>
                <w:sz w:val="20"/>
                <w:szCs w:val="20"/>
              </w:rPr>
              <w:t>.</w:t>
            </w:r>
          </w:p>
          <w:p w14:paraId="60C1B941" w14:textId="2A470E7F" w:rsidR="00235452" w:rsidRPr="008358FC" w:rsidRDefault="00235452" w:rsidP="008358FC">
            <w:pPr>
              <w:spacing w:after="0" w:line="240" w:lineRule="exact"/>
              <w:rPr>
                <w:rFonts w:asciiTheme="minorHAnsi" w:hAnsiTheme="minorHAnsi" w:cstheme="minorHAnsi"/>
                <w:sz w:val="20"/>
                <w:szCs w:val="20"/>
              </w:rPr>
            </w:pPr>
          </w:p>
        </w:tc>
      </w:tr>
      <w:tr w:rsidR="00235452" w:rsidRPr="008358FC" w14:paraId="424E2F44"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866A1" w14:textId="77777777" w:rsidR="00235452" w:rsidRPr="008358FC" w:rsidRDefault="00235452"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lastRenderedPageBreak/>
              <w:t>7.3 Gender Reassignment</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61631" w14:textId="77777777" w:rsidR="00235452" w:rsidRPr="008358FC" w:rsidRDefault="00235452"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None</w:t>
            </w:r>
          </w:p>
        </w:tc>
      </w:tr>
      <w:tr w:rsidR="00235452" w:rsidRPr="008358FC" w14:paraId="1A9AB8CB"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818E5" w14:textId="77777777" w:rsidR="00235452" w:rsidRPr="008358FC" w:rsidRDefault="00235452"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7.4 Marriage and civil partnership</w:t>
            </w:r>
            <w:r w:rsidRPr="008358FC">
              <w:rPr>
                <w:rStyle w:val="FootnoteReference"/>
                <w:rFonts w:asciiTheme="minorHAnsi" w:hAnsiTheme="minorHAnsi" w:cstheme="minorHAnsi"/>
                <w:sz w:val="20"/>
                <w:szCs w:val="20"/>
              </w:rPr>
              <w:footnoteReference w:id="2"/>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E0D5" w14:textId="6025D5D9" w:rsidR="00235452" w:rsidRPr="008358FC" w:rsidRDefault="00235452"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 xml:space="preserve">As </w:t>
            </w:r>
            <w:r w:rsidR="002479BD">
              <w:rPr>
                <w:rFonts w:asciiTheme="minorHAnsi" w:hAnsiTheme="minorHAnsi" w:cstheme="minorHAnsi"/>
                <w:sz w:val="20"/>
                <w:szCs w:val="20"/>
              </w:rPr>
              <w:t>is currently the case under Tier 2</w:t>
            </w:r>
            <w:r w:rsidRPr="008358FC">
              <w:rPr>
                <w:rFonts w:asciiTheme="minorHAnsi" w:hAnsiTheme="minorHAnsi" w:cstheme="minorHAnsi"/>
                <w:sz w:val="20"/>
                <w:szCs w:val="20"/>
              </w:rPr>
              <w:t xml:space="preserve">, non-EEA citizens, including those who are married or who are in a civil partnership, will be able to apply to come to the UK under the </w:t>
            </w:r>
            <w:r w:rsidR="002479BD">
              <w:rPr>
                <w:rFonts w:asciiTheme="minorHAnsi" w:hAnsiTheme="minorHAnsi" w:cstheme="minorHAnsi"/>
                <w:sz w:val="20"/>
                <w:szCs w:val="20"/>
              </w:rPr>
              <w:t>new PBS</w:t>
            </w:r>
            <w:r w:rsidRPr="008358FC">
              <w:rPr>
                <w:rFonts w:asciiTheme="minorHAnsi" w:hAnsiTheme="minorHAnsi" w:cstheme="minorHAnsi"/>
                <w:sz w:val="20"/>
                <w:szCs w:val="20"/>
              </w:rPr>
              <w:t>, as long as they meet the requirements for their chosen route. These rules will also apply to EEA citizens arriving from January 2021 under the new P</w:t>
            </w:r>
            <w:r w:rsidR="002479BD">
              <w:rPr>
                <w:rFonts w:asciiTheme="minorHAnsi" w:hAnsiTheme="minorHAnsi" w:cstheme="minorHAnsi"/>
                <w:sz w:val="20"/>
                <w:szCs w:val="20"/>
              </w:rPr>
              <w:t>BS</w:t>
            </w:r>
            <w:r w:rsidRPr="008358FC">
              <w:rPr>
                <w:rFonts w:asciiTheme="minorHAnsi" w:hAnsiTheme="minorHAnsi" w:cstheme="minorHAnsi"/>
                <w:sz w:val="20"/>
                <w:szCs w:val="20"/>
              </w:rPr>
              <w:t xml:space="preserve">. This represents a change for those who would, if they arrived now, be exercising free movement rights. However, the Government considers this is justified on the basis that it is fair and appropriate to have a single global system that is applied consistently to all nationalities. </w:t>
            </w:r>
            <w:r w:rsidR="002479BD">
              <w:rPr>
                <w:rFonts w:asciiTheme="minorHAnsi" w:hAnsiTheme="minorHAnsi" w:cstheme="minorHAnsi"/>
                <w:sz w:val="20"/>
                <w:szCs w:val="20"/>
              </w:rPr>
              <w:t>I</w:t>
            </w:r>
            <w:r w:rsidR="005629C2">
              <w:rPr>
                <w:rFonts w:asciiTheme="minorHAnsi" w:hAnsiTheme="minorHAnsi" w:cstheme="minorHAnsi"/>
                <w:sz w:val="20"/>
                <w:szCs w:val="20"/>
              </w:rPr>
              <w:t>n</w:t>
            </w:r>
            <w:r w:rsidR="002479BD">
              <w:rPr>
                <w:rFonts w:asciiTheme="minorHAnsi" w:hAnsiTheme="minorHAnsi" w:cstheme="minorHAnsi"/>
                <w:sz w:val="20"/>
                <w:szCs w:val="20"/>
              </w:rPr>
              <w:t xml:space="preserve"> addition</w:t>
            </w:r>
            <w:r w:rsidR="005629C2">
              <w:rPr>
                <w:rFonts w:asciiTheme="minorHAnsi" w:hAnsiTheme="minorHAnsi" w:cstheme="minorHAnsi"/>
                <w:sz w:val="20"/>
                <w:szCs w:val="20"/>
              </w:rPr>
              <w:t>,</w:t>
            </w:r>
            <w:r w:rsidR="002479BD">
              <w:rPr>
                <w:rFonts w:asciiTheme="minorHAnsi" w:hAnsiTheme="minorHAnsi" w:cstheme="minorHAnsi"/>
                <w:sz w:val="20"/>
                <w:szCs w:val="20"/>
              </w:rPr>
              <w:t xml:space="preserve"> EEA </w:t>
            </w:r>
            <w:r w:rsidR="005629C2">
              <w:rPr>
                <w:rFonts w:asciiTheme="minorHAnsi" w:hAnsiTheme="minorHAnsi" w:cstheme="minorHAnsi"/>
                <w:sz w:val="20"/>
                <w:szCs w:val="20"/>
              </w:rPr>
              <w:t>national’s</w:t>
            </w:r>
            <w:r w:rsidR="002479BD">
              <w:rPr>
                <w:rFonts w:asciiTheme="minorHAnsi" w:hAnsiTheme="minorHAnsi" w:cstheme="minorHAnsi"/>
                <w:sz w:val="20"/>
                <w:szCs w:val="20"/>
              </w:rPr>
              <w:t xml:space="preserve"> resident prior to 31 December 202</w:t>
            </w:r>
            <w:r w:rsidRPr="008358FC">
              <w:rPr>
                <w:rFonts w:asciiTheme="minorHAnsi" w:hAnsiTheme="minorHAnsi" w:cstheme="minorHAnsi"/>
                <w:sz w:val="20"/>
                <w:szCs w:val="20"/>
              </w:rPr>
              <w:t xml:space="preserve"> are eligible </w:t>
            </w:r>
            <w:r w:rsidR="002479BD">
              <w:rPr>
                <w:rFonts w:asciiTheme="minorHAnsi" w:hAnsiTheme="minorHAnsi" w:cstheme="minorHAnsi"/>
                <w:sz w:val="20"/>
                <w:szCs w:val="20"/>
              </w:rPr>
              <w:t>to apply under the EU</w:t>
            </w:r>
            <w:r w:rsidRPr="008358FC">
              <w:rPr>
                <w:rFonts w:asciiTheme="minorHAnsi" w:hAnsiTheme="minorHAnsi" w:cstheme="minorHAnsi"/>
                <w:sz w:val="20"/>
                <w:szCs w:val="20"/>
              </w:rPr>
              <w:t xml:space="preserve"> Settlement Scheme. </w:t>
            </w:r>
          </w:p>
          <w:p w14:paraId="365FF730" w14:textId="0BB47443" w:rsidR="00235452" w:rsidRPr="008358FC" w:rsidRDefault="00235452" w:rsidP="008358FC">
            <w:pPr>
              <w:spacing w:after="0" w:line="240" w:lineRule="exact"/>
              <w:rPr>
                <w:rFonts w:asciiTheme="minorHAnsi" w:hAnsiTheme="minorHAnsi" w:cstheme="minorHAnsi"/>
                <w:sz w:val="20"/>
                <w:szCs w:val="20"/>
              </w:rPr>
            </w:pPr>
          </w:p>
        </w:tc>
      </w:tr>
      <w:tr w:rsidR="00235452" w:rsidRPr="008358FC" w14:paraId="34F72E7D"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FFABE" w14:textId="77777777" w:rsidR="00235452" w:rsidRPr="008358FC" w:rsidRDefault="00235452"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7.5 Pregnancy and maternity (including paternity)</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C66AA" w14:textId="702FCED3" w:rsidR="00C152D4" w:rsidRDefault="00235452" w:rsidP="00C152D4">
            <w:pPr>
              <w:spacing w:line="240" w:lineRule="exact"/>
              <w:rPr>
                <w:rFonts w:asciiTheme="minorHAnsi" w:hAnsiTheme="minorHAnsi" w:cstheme="minorHAnsi"/>
                <w:sz w:val="20"/>
                <w:szCs w:val="20"/>
              </w:rPr>
            </w:pPr>
            <w:r w:rsidRPr="008358FC">
              <w:rPr>
                <w:rFonts w:asciiTheme="minorHAnsi" w:hAnsiTheme="minorHAnsi" w:cstheme="minorHAnsi"/>
                <w:sz w:val="20"/>
                <w:szCs w:val="20"/>
              </w:rPr>
              <w:t>The salary requirement for the Skilled Worker route could have an impact on those who are pregnant or who are on maternity. While pay reductions during maternity leave are p</w:t>
            </w:r>
            <w:r w:rsidR="0094782C">
              <w:rPr>
                <w:rFonts w:asciiTheme="minorHAnsi" w:hAnsiTheme="minorHAnsi" w:cstheme="minorHAnsi"/>
                <w:sz w:val="20"/>
                <w:szCs w:val="20"/>
              </w:rPr>
              <w:t>ermitted</w:t>
            </w:r>
            <w:r w:rsidRPr="008358FC">
              <w:rPr>
                <w:rFonts w:asciiTheme="minorHAnsi" w:hAnsiTheme="minorHAnsi" w:cstheme="minorHAnsi"/>
                <w:sz w:val="20"/>
                <w:szCs w:val="20"/>
              </w:rPr>
              <w:t>, there is no current allowance for phased return or reduced hours</w:t>
            </w:r>
            <w:r w:rsidR="0094782C">
              <w:rPr>
                <w:rFonts w:asciiTheme="minorHAnsi" w:hAnsiTheme="minorHAnsi" w:cstheme="minorHAnsi"/>
                <w:sz w:val="20"/>
                <w:szCs w:val="20"/>
              </w:rPr>
              <w:t xml:space="preserve"> as a reduction in salary may mean the salary threshold is not met</w:t>
            </w:r>
            <w:r w:rsidRPr="008358FC">
              <w:rPr>
                <w:rFonts w:asciiTheme="minorHAnsi" w:hAnsiTheme="minorHAnsi" w:cstheme="minorHAnsi"/>
                <w:sz w:val="20"/>
                <w:szCs w:val="20"/>
              </w:rPr>
              <w:t xml:space="preserve">.  </w:t>
            </w:r>
          </w:p>
          <w:p w14:paraId="4633314D" w14:textId="58C32F47" w:rsidR="00235452" w:rsidRPr="008358FC" w:rsidRDefault="00C152D4" w:rsidP="00C152D4">
            <w:pPr>
              <w:spacing w:line="240" w:lineRule="exact"/>
              <w:rPr>
                <w:rFonts w:asciiTheme="minorHAnsi" w:hAnsiTheme="minorHAnsi" w:cstheme="minorHAnsi"/>
                <w:sz w:val="20"/>
                <w:szCs w:val="20"/>
              </w:rPr>
            </w:pPr>
            <w:r w:rsidRPr="008358FC">
              <w:rPr>
                <w:rFonts w:asciiTheme="minorHAnsi" w:hAnsiTheme="minorHAnsi" w:cstheme="minorHAnsi"/>
                <w:sz w:val="20"/>
                <w:szCs w:val="20"/>
              </w:rPr>
              <w:t>T</w:t>
            </w:r>
            <w:r>
              <w:rPr>
                <w:rFonts w:asciiTheme="minorHAnsi" w:hAnsiTheme="minorHAnsi" w:cstheme="minorHAnsi"/>
                <w:sz w:val="20"/>
                <w:szCs w:val="20"/>
              </w:rPr>
              <w:t>o help mitigate this, the government has reduced the</w:t>
            </w:r>
            <w:r w:rsidRPr="008358FC">
              <w:rPr>
                <w:rFonts w:asciiTheme="minorHAnsi" w:hAnsiTheme="minorHAnsi" w:cstheme="minorHAnsi"/>
                <w:sz w:val="20"/>
                <w:szCs w:val="20"/>
              </w:rPr>
              <w:t xml:space="preserve"> general salary threshold </w:t>
            </w:r>
            <w:r>
              <w:rPr>
                <w:rFonts w:asciiTheme="minorHAnsi" w:hAnsiTheme="minorHAnsi" w:cstheme="minorHAnsi"/>
                <w:sz w:val="20"/>
                <w:szCs w:val="20"/>
              </w:rPr>
              <w:t>from £30,000 under Tier 2</w:t>
            </w:r>
            <w:r w:rsidRPr="008358FC">
              <w:rPr>
                <w:rFonts w:asciiTheme="minorHAnsi" w:hAnsiTheme="minorHAnsi" w:cstheme="minorHAnsi"/>
                <w:sz w:val="20"/>
                <w:szCs w:val="20"/>
              </w:rPr>
              <w:t xml:space="preserve"> to £25,600. </w:t>
            </w:r>
            <w:r>
              <w:rPr>
                <w:rFonts w:asciiTheme="minorHAnsi" w:hAnsiTheme="minorHAnsi" w:cstheme="minorHAnsi"/>
                <w:sz w:val="20"/>
                <w:szCs w:val="20"/>
              </w:rPr>
              <w:t xml:space="preserve"> </w:t>
            </w:r>
            <w:r w:rsidRPr="008358FC">
              <w:rPr>
                <w:rFonts w:asciiTheme="minorHAnsi" w:hAnsiTheme="minorHAnsi" w:cstheme="minorHAnsi"/>
                <w:sz w:val="20"/>
                <w:szCs w:val="20"/>
              </w:rPr>
              <w:t xml:space="preserve">The Government maintains that the salary threshold is an important feature of the Immigration Rules both to protect the level of wages earned in the UK as well as ensuring that </w:t>
            </w:r>
            <w:r w:rsidR="003B7059">
              <w:rPr>
                <w:rFonts w:asciiTheme="minorHAnsi" w:hAnsiTheme="minorHAnsi" w:cstheme="minorHAnsi"/>
                <w:sz w:val="20"/>
                <w:szCs w:val="20"/>
              </w:rPr>
              <w:t>individuals</w:t>
            </w:r>
            <w:r w:rsidRPr="008358FC">
              <w:rPr>
                <w:rFonts w:asciiTheme="minorHAnsi" w:hAnsiTheme="minorHAnsi" w:cstheme="minorHAnsi"/>
                <w:sz w:val="20"/>
                <w:szCs w:val="20"/>
              </w:rPr>
              <w:t xml:space="preserve"> can support themselves and make a positive net contribution to the UK. </w:t>
            </w:r>
          </w:p>
        </w:tc>
      </w:tr>
      <w:tr w:rsidR="00235452" w:rsidRPr="008358FC" w14:paraId="1255F961"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513F" w14:textId="77777777" w:rsidR="00235452" w:rsidRPr="008358FC" w:rsidRDefault="00235452"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7.6 Race (colour, ethnic or national background)</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A63D1" w14:textId="64EC6783" w:rsidR="00235452" w:rsidRDefault="00235452"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 xml:space="preserve">The </w:t>
            </w:r>
            <w:r w:rsidR="0076037A">
              <w:rPr>
                <w:rFonts w:asciiTheme="minorHAnsi" w:hAnsiTheme="minorHAnsi" w:cstheme="minorHAnsi"/>
                <w:sz w:val="20"/>
                <w:szCs w:val="20"/>
              </w:rPr>
              <w:t xml:space="preserve">Skilled worker route (as with the current Tier 2 route) </w:t>
            </w:r>
            <w:r w:rsidRPr="008358FC">
              <w:rPr>
                <w:rFonts w:asciiTheme="minorHAnsi" w:hAnsiTheme="minorHAnsi" w:cstheme="minorHAnsi"/>
                <w:sz w:val="20"/>
                <w:szCs w:val="20"/>
              </w:rPr>
              <w:t>will require applicants to meet English language requirements. This will naturally favour nationalities who come from predominantly English language speaking countries. It is the Government’s belief that this difference is justified on the basis that the ability to speak English to a reasonable level is necessary to allow a</w:t>
            </w:r>
            <w:r w:rsidR="00BE7BA6">
              <w:rPr>
                <w:rFonts w:asciiTheme="minorHAnsi" w:hAnsiTheme="minorHAnsi" w:cstheme="minorHAnsi"/>
                <w:sz w:val="20"/>
                <w:szCs w:val="20"/>
              </w:rPr>
              <w:t>n individual</w:t>
            </w:r>
            <w:r w:rsidRPr="008358FC">
              <w:rPr>
                <w:rFonts w:asciiTheme="minorHAnsi" w:hAnsiTheme="minorHAnsi" w:cstheme="minorHAnsi"/>
                <w:sz w:val="20"/>
                <w:szCs w:val="20"/>
              </w:rPr>
              <w:t xml:space="preserve"> to conduct daily life in the UK, to make a contribution to the labour market and the economy and </w:t>
            </w:r>
            <w:r w:rsidRPr="008358FC">
              <w:rPr>
                <w:rFonts w:asciiTheme="minorHAnsi" w:hAnsiTheme="minorHAnsi" w:cstheme="minorHAnsi"/>
                <w:sz w:val="20"/>
                <w:szCs w:val="20"/>
              </w:rPr>
              <w:lastRenderedPageBreak/>
              <w:t>to encourage social cohesion in the communities that they join.</w:t>
            </w:r>
          </w:p>
          <w:p w14:paraId="5C4BFEEE" w14:textId="6A7FD157" w:rsidR="00F6718E" w:rsidRDefault="00F6718E" w:rsidP="008358FC">
            <w:pPr>
              <w:spacing w:after="0" w:line="240" w:lineRule="exact"/>
              <w:rPr>
                <w:rFonts w:asciiTheme="minorHAnsi" w:hAnsiTheme="minorHAnsi" w:cstheme="minorHAnsi"/>
                <w:sz w:val="20"/>
                <w:szCs w:val="20"/>
              </w:rPr>
            </w:pPr>
          </w:p>
          <w:p w14:paraId="448EF17D" w14:textId="23AA6420" w:rsidR="00F6718E" w:rsidRPr="00F6718E" w:rsidRDefault="00F6718E" w:rsidP="008358FC">
            <w:pPr>
              <w:spacing w:after="0" w:line="240" w:lineRule="exact"/>
              <w:rPr>
                <w:rFonts w:asciiTheme="minorHAnsi" w:hAnsiTheme="minorHAnsi" w:cstheme="minorHAnsi"/>
                <w:bCs/>
                <w:sz w:val="20"/>
                <w:szCs w:val="20"/>
              </w:rPr>
            </w:pPr>
            <w:r w:rsidRPr="00F6718E">
              <w:rPr>
                <w:rFonts w:asciiTheme="minorHAnsi" w:hAnsiTheme="minorHAnsi" w:cstheme="minorHAnsi"/>
                <w:bCs/>
                <w:sz w:val="20"/>
                <w:szCs w:val="20"/>
              </w:rPr>
              <w:t>In terms of salary, the Equal Pay Review in 2018 found s</w:t>
            </w:r>
            <w:r w:rsidRPr="00F6718E">
              <w:rPr>
                <w:rFonts w:asciiTheme="minorHAnsi" w:hAnsiTheme="minorHAnsi" w:cstheme="minorHAnsi"/>
                <w:bCs/>
                <w:sz w:val="20"/>
                <w:szCs w:val="20"/>
              </w:rPr>
              <w:t>taff at Bournemouth University from BME backgrounds earn 104% of that earned by white colleagues (increasing from 103% in 2016)</w:t>
            </w:r>
            <w:r w:rsidRPr="00F6718E">
              <w:rPr>
                <w:rFonts w:asciiTheme="minorHAnsi" w:hAnsiTheme="minorHAnsi" w:cstheme="minorHAnsi"/>
                <w:bCs/>
                <w:sz w:val="20"/>
                <w:szCs w:val="20"/>
              </w:rPr>
              <w:t xml:space="preserve">.  This suggests the salary threshold should not have a differential impact </w:t>
            </w:r>
            <w:proofErr w:type="gramStart"/>
            <w:r w:rsidRPr="00F6718E">
              <w:rPr>
                <w:rFonts w:asciiTheme="minorHAnsi" w:hAnsiTheme="minorHAnsi" w:cstheme="minorHAnsi"/>
                <w:bCs/>
                <w:sz w:val="20"/>
                <w:szCs w:val="20"/>
              </w:rPr>
              <w:t>on the basis of</w:t>
            </w:r>
            <w:proofErr w:type="gramEnd"/>
            <w:r w:rsidRPr="00F6718E">
              <w:rPr>
                <w:rFonts w:asciiTheme="minorHAnsi" w:hAnsiTheme="minorHAnsi" w:cstheme="minorHAnsi"/>
                <w:bCs/>
                <w:sz w:val="20"/>
                <w:szCs w:val="20"/>
              </w:rPr>
              <w:t xml:space="preserve"> race. </w:t>
            </w:r>
          </w:p>
          <w:p w14:paraId="0B9C9D94" w14:textId="273B13A8" w:rsidR="0076037A" w:rsidRPr="008358FC" w:rsidRDefault="0076037A" w:rsidP="0017498E">
            <w:pPr>
              <w:spacing w:after="0" w:line="240" w:lineRule="exact"/>
              <w:rPr>
                <w:rFonts w:asciiTheme="minorHAnsi" w:hAnsiTheme="minorHAnsi" w:cstheme="minorHAnsi"/>
                <w:sz w:val="20"/>
                <w:szCs w:val="20"/>
              </w:rPr>
            </w:pPr>
          </w:p>
        </w:tc>
      </w:tr>
      <w:tr w:rsidR="00235452" w:rsidRPr="008358FC" w14:paraId="642C87C5"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C413" w14:textId="77777777" w:rsidR="00235452" w:rsidRPr="008358FC" w:rsidRDefault="00235452"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lastRenderedPageBreak/>
              <w:t>7.7 Religion or belief (including non-belief)</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69866" w14:textId="42511902" w:rsidR="00235452" w:rsidRPr="008358FC" w:rsidRDefault="0076037A" w:rsidP="008358FC">
            <w:pPr>
              <w:spacing w:after="0" w:line="240" w:lineRule="exact"/>
              <w:rPr>
                <w:rFonts w:asciiTheme="minorHAnsi" w:hAnsiTheme="minorHAnsi" w:cstheme="minorHAnsi"/>
                <w:sz w:val="20"/>
                <w:szCs w:val="20"/>
              </w:rPr>
            </w:pPr>
            <w:r>
              <w:rPr>
                <w:rFonts w:asciiTheme="minorHAnsi" w:hAnsiTheme="minorHAnsi" w:cstheme="minorHAnsi"/>
                <w:sz w:val="20"/>
                <w:szCs w:val="20"/>
              </w:rPr>
              <w:t>T</w:t>
            </w:r>
            <w:r w:rsidRPr="008358FC">
              <w:rPr>
                <w:rFonts w:asciiTheme="minorHAnsi" w:hAnsiTheme="minorHAnsi" w:cstheme="minorHAnsi"/>
                <w:sz w:val="20"/>
                <w:szCs w:val="20"/>
              </w:rPr>
              <w:t>he future system intends to bring EEA citizens and non</w:t>
            </w:r>
            <w:r>
              <w:rPr>
                <w:rFonts w:asciiTheme="minorHAnsi" w:hAnsiTheme="minorHAnsi" w:cstheme="minorHAnsi"/>
                <w:sz w:val="20"/>
                <w:szCs w:val="20"/>
              </w:rPr>
              <w:t>-</w:t>
            </w:r>
            <w:r w:rsidRPr="008358FC">
              <w:rPr>
                <w:rFonts w:asciiTheme="minorHAnsi" w:hAnsiTheme="minorHAnsi" w:cstheme="minorHAnsi"/>
                <w:sz w:val="20"/>
                <w:szCs w:val="20"/>
              </w:rPr>
              <w:t>EEA citizens under the same UK laws and Immigration Rules</w:t>
            </w:r>
            <w:r>
              <w:rPr>
                <w:rFonts w:asciiTheme="minorHAnsi" w:hAnsiTheme="minorHAnsi" w:cstheme="minorHAnsi"/>
                <w:sz w:val="20"/>
                <w:szCs w:val="20"/>
              </w:rPr>
              <w:t xml:space="preserve">.  However, where there is different treatment due to nationality this may lead to an impact based on religion/belief.  </w:t>
            </w:r>
            <w:r w:rsidR="00235452" w:rsidRPr="008358FC">
              <w:rPr>
                <w:rFonts w:asciiTheme="minorHAnsi" w:hAnsiTheme="minorHAnsi" w:cstheme="minorHAnsi"/>
                <w:sz w:val="20"/>
                <w:szCs w:val="20"/>
              </w:rPr>
              <w:t xml:space="preserve">For example, maintaining the Common Travel Area may favour Christians as that is the predominant religion in Ireland. </w:t>
            </w:r>
            <w:r>
              <w:rPr>
                <w:rFonts w:asciiTheme="minorHAnsi" w:hAnsiTheme="minorHAnsi" w:cstheme="minorHAnsi"/>
                <w:sz w:val="20"/>
                <w:szCs w:val="20"/>
              </w:rPr>
              <w:t>The government maintain</w:t>
            </w:r>
            <w:r w:rsidR="008E58E4">
              <w:rPr>
                <w:rFonts w:asciiTheme="minorHAnsi" w:hAnsiTheme="minorHAnsi" w:cstheme="minorHAnsi"/>
                <w:sz w:val="20"/>
                <w:szCs w:val="20"/>
              </w:rPr>
              <w:t>s</w:t>
            </w:r>
            <w:r w:rsidR="00235452" w:rsidRPr="008358FC">
              <w:rPr>
                <w:rFonts w:asciiTheme="minorHAnsi" w:hAnsiTheme="minorHAnsi" w:cstheme="minorHAnsi"/>
                <w:sz w:val="20"/>
                <w:szCs w:val="20"/>
              </w:rPr>
              <w:t xml:space="preserve"> this can be justified as proportionate in achieving the aims of protecting the rights of Irish citizens in the UK given the longstanding historical and political context of Ireland and the UK’s unique relationship. </w:t>
            </w:r>
          </w:p>
          <w:p w14:paraId="6FA14A55" w14:textId="77777777" w:rsidR="00235452" w:rsidRPr="008358FC" w:rsidRDefault="00235452"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 xml:space="preserve"> </w:t>
            </w:r>
          </w:p>
          <w:p w14:paraId="270ACB78" w14:textId="5B43A889" w:rsidR="00235452" w:rsidRPr="008358FC" w:rsidRDefault="00235452" w:rsidP="008358FC">
            <w:pPr>
              <w:spacing w:after="0" w:line="240" w:lineRule="exact"/>
              <w:rPr>
                <w:rFonts w:asciiTheme="minorHAnsi" w:hAnsiTheme="minorHAnsi" w:cstheme="minorHAnsi"/>
                <w:sz w:val="20"/>
                <w:szCs w:val="20"/>
              </w:rPr>
            </w:pPr>
          </w:p>
        </w:tc>
      </w:tr>
      <w:tr w:rsidR="00235452" w:rsidRPr="008358FC" w14:paraId="7D1EE77F"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16DDB" w14:textId="77777777" w:rsidR="00235452" w:rsidRPr="008358FC" w:rsidRDefault="00235452"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 xml:space="preserve">7.8 Sex (Female/Male) </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77ADE" w14:textId="3D64D5DA" w:rsidR="0048174B" w:rsidRPr="0048174B" w:rsidRDefault="00235452" w:rsidP="0048174B">
            <w:pPr>
              <w:spacing w:after="0" w:line="240" w:lineRule="exact"/>
              <w:rPr>
                <w:sz w:val="20"/>
                <w:szCs w:val="20"/>
              </w:rPr>
            </w:pPr>
            <w:r w:rsidRPr="0048174B">
              <w:rPr>
                <w:rFonts w:asciiTheme="minorHAnsi" w:hAnsiTheme="minorHAnsi" w:cstheme="minorHAnsi"/>
                <w:sz w:val="20"/>
                <w:szCs w:val="20"/>
              </w:rPr>
              <w:t>T</w:t>
            </w:r>
            <w:r w:rsidR="00961078" w:rsidRPr="0048174B">
              <w:rPr>
                <w:rFonts w:asciiTheme="minorHAnsi" w:hAnsiTheme="minorHAnsi" w:cstheme="minorHAnsi"/>
                <w:sz w:val="20"/>
                <w:szCs w:val="20"/>
              </w:rPr>
              <w:t>he</w:t>
            </w:r>
            <w:r w:rsidRPr="0048174B">
              <w:rPr>
                <w:rFonts w:asciiTheme="minorHAnsi" w:hAnsiTheme="minorHAnsi" w:cstheme="minorHAnsi"/>
                <w:sz w:val="20"/>
                <w:szCs w:val="20"/>
              </w:rPr>
              <w:t xml:space="preserve"> minimum salary threshold </w:t>
            </w:r>
            <w:r w:rsidR="00961078" w:rsidRPr="0048174B">
              <w:rPr>
                <w:rFonts w:asciiTheme="minorHAnsi" w:hAnsiTheme="minorHAnsi" w:cstheme="minorHAnsi"/>
                <w:sz w:val="20"/>
                <w:szCs w:val="20"/>
              </w:rPr>
              <w:t>may</w:t>
            </w:r>
            <w:r w:rsidRPr="0048174B">
              <w:rPr>
                <w:rFonts w:asciiTheme="minorHAnsi" w:hAnsiTheme="minorHAnsi" w:cstheme="minorHAnsi"/>
                <w:sz w:val="20"/>
                <w:szCs w:val="20"/>
              </w:rPr>
              <w:t xml:space="preserve"> have differential impacts on individuals </w:t>
            </w:r>
            <w:r w:rsidR="008E58E4" w:rsidRPr="0048174B">
              <w:rPr>
                <w:rFonts w:asciiTheme="minorHAnsi" w:hAnsiTheme="minorHAnsi" w:cstheme="minorHAnsi"/>
                <w:sz w:val="20"/>
                <w:szCs w:val="20"/>
              </w:rPr>
              <w:t>based on</w:t>
            </w:r>
            <w:r w:rsidRPr="0048174B">
              <w:rPr>
                <w:rFonts w:asciiTheme="minorHAnsi" w:hAnsiTheme="minorHAnsi" w:cstheme="minorHAnsi"/>
                <w:sz w:val="20"/>
                <w:szCs w:val="20"/>
              </w:rPr>
              <w:t xml:space="preserve"> their sex. Women may find it disproportionately more difficult to meet the threshold than men. </w:t>
            </w:r>
            <w:r w:rsidR="0048174B" w:rsidRPr="0048174B">
              <w:rPr>
                <w:rFonts w:asciiTheme="minorHAnsi" w:hAnsiTheme="minorHAnsi" w:cstheme="minorHAnsi"/>
                <w:sz w:val="20"/>
                <w:szCs w:val="20"/>
              </w:rPr>
              <w:t>As stated in BU’s 2018-19 Gender pay gap report</w:t>
            </w:r>
            <w:r w:rsidR="0048174B" w:rsidRPr="0048174B">
              <w:rPr>
                <w:sz w:val="20"/>
                <w:szCs w:val="20"/>
              </w:rPr>
              <w:t xml:space="preserve"> “The overall percentage base pay gap at Bournemouth University is 14%, (decreasing from 16% in 2016), meaning that on average female staff at BU earn 86% of that earned by their male colleagues. This is the lowest base pay gap recorded since the inception of the equal pay review in the current format in 2014. The reason for this is due to an unequal distribution of men and women across the pay grades”.</w:t>
            </w:r>
            <w:r w:rsidR="0048174B">
              <w:rPr>
                <w:sz w:val="20"/>
                <w:szCs w:val="20"/>
              </w:rPr>
              <w:t xml:space="preserve">  Therefore, although the pay gap is decreasing there is still a difference. </w:t>
            </w:r>
          </w:p>
          <w:p w14:paraId="5F9D2BAF" w14:textId="77777777" w:rsidR="00F241E4" w:rsidRPr="008358FC" w:rsidRDefault="00F241E4" w:rsidP="008358FC">
            <w:pPr>
              <w:spacing w:after="0" w:line="240" w:lineRule="exact"/>
              <w:rPr>
                <w:rFonts w:asciiTheme="minorHAnsi" w:hAnsiTheme="minorHAnsi" w:cstheme="minorHAnsi"/>
                <w:sz w:val="20"/>
                <w:szCs w:val="20"/>
              </w:rPr>
            </w:pPr>
          </w:p>
          <w:p w14:paraId="228824AD" w14:textId="324B959A" w:rsidR="00F241E4" w:rsidRPr="008358FC" w:rsidRDefault="00F241E4"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 xml:space="preserve">As the general salary threshold is not pro-rated, it may also disproportionately affect women who are more likely to work part-time. </w:t>
            </w:r>
            <w:r w:rsidR="0017498E">
              <w:rPr>
                <w:rFonts w:asciiTheme="minorHAnsi" w:hAnsiTheme="minorHAnsi" w:cstheme="minorHAnsi"/>
                <w:sz w:val="20"/>
                <w:szCs w:val="20"/>
              </w:rPr>
              <w:t xml:space="preserve">At BU, 77.4% of all part-time employees are women.   </w:t>
            </w:r>
          </w:p>
          <w:p w14:paraId="30034C95" w14:textId="77777777" w:rsidR="00F241E4" w:rsidRPr="008358FC" w:rsidRDefault="00F241E4" w:rsidP="008358FC">
            <w:pPr>
              <w:spacing w:after="0" w:line="240" w:lineRule="exact"/>
              <w:rPr>
                <w:rFonts w:asciiTheme="minorHAnsi" w:hAnsiTheme="minorHAnsi" w:cstheme="minorHAnsi"/>
                <w:sz w:val="20"/>
                <w:szCs w:val="20"/>
              </w:rPr>
            </w:pPr>
          </w:p>
          <w:p w14:paraId="1FD978A7" w14:textId="794B285C" w:rsidR="00F241E4" w:rsidRPr="008358FC" w:rsidRDefault="00961078"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T</w:t>
            </w:r>
            <w:r>
              <w:rPr>
                <w:rFonts w:asciiTheme="minorHAnsi" w:hAnsiTheme="minorHAnsi" w:cstheme="minorHAnsi"/>
                <w:sz w:val="20"/>
                <w:szCs w:val="20"/>
              </w:rPr>
              <w:t>o help mitigate this, the government has reduced the</w:t>
            </w:r>
            <w:r w:rsidRPr="008358FC">
              <w:rPr>
                <w:rFonts w:asciiTheme="minorHAnsi" w:hAnsiTheme="minorHAnsi" w:cstheme="minorHAnsi"/>
                <w:sz w:val="20"/>
                <w:szCs w:val="20"/>
              </w:rPr>
              <w:t xml:space="preserve"> general salary threshold </w:t>
            </w:r>
            <w:r>
              <w:rPr>
                <w:rFonts w:asciiTheme="minorHAnsi" w:hAnsiTheme="minorHAnsi" w:cstheme="minorHAnsi"/>
                <w:sz w:val="20"/>
                <w:szCs w:val="20"/>
              </w:rPr>
              <w:t>from £30,000 under Tier 2</w:t>
            </w:r>
            <w:r w:rsidRPr="008358FC">
              <w:rPr>
                <w:rFonts w:asciiTheme="minorHAnsi" w:hAnsiTheme="minorHAnsi" w:cstheme="minorHAnsi"/>
                <w:sz w:val="20"/>
                <w:szCs w:val="20"/>
              </w:rPr>
              <w:t xml:space="preserve"> to £25,600. </w:t>
            </w:r>
            <w:r>
              <w:rPr>
                <w:rFonts w:asciiTheme="minorHAnsi" w:hAnsiTheme="minorHAnsi" w:cstheme="minorHAnsi"/>
                <w:sz w:val="20"/>
                <w:szCs w:val="20"/>
              </w:rPr>
              <w:t xml:space="preserve"> </w:t>
            </w:r>
            <w:r w:rsidRPr="008358FC">
              <w:rPr>
                <w:rFonts w:asciiTheme="minorHAnsi" w:hAnsiTheme="minorHAnsi" w:cstheme="minorHAnsi"/>
                <w:sz w:val="20"/>
                <w:szCs w:val="20"/>
              </w:rPr>
              <w:t xml:space="preserve">The Government maintains that the salary threshold is an important feature of the Immigration Rules both to protect the level of wages earned in the UK as well as ensuring that migrants can support themselves and make a positive net contribution to the UK. </w:t>
            </w:r>
            <w:r w:rsidR="00F241E4" w:rsidRPr="008358FC">
              <w:rPr>
                <w:rFonts w:asciiTheme="minorHAnsi" w:hAnsiTheme="minorHAnsi" w:cstheme="minorHAnsi"/>
                <w:sz w:val="20"/>
                <w:szCs w:val="20"/>
              </w:rPr>
              <w:t xml:space="preserve"> </w:t>
            </w:r>
          </w:p>
          <w:p w14:paraId="03C02382" w14:textId="5358457C" w:rsidR="00F241E4" w:rsidRPr="008358FC" w:rsidRDefault="00F241E4" w:rsidP="008358FC">
            <w:pPr>
              <w:spacing w:after="0" w:line="240" w:lineRule="exact"/>
              <w:rPr>
                <w:rFonts w:asciiTheme="minorHAnsi" w:hAnsiTheme="minorHAnsi" w:cstheme="minorHAnsi"/>
                <w:sz w:val="20"/>
                <w:szCs w:val="20"/>
              </w:rPr>
            </w:pPr>
          </w:p>
        </w:tc>
      </w:tr>
      <w:tr w:rsidR="00235452" w:rsidRPr="008358FC" w14:paraId="7DC59CB8"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3F8F6" w14:textId="77777777" w:rsidR="00235452" w:rsidRPr="008358FC" w:rsidRDefault="00235452"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 xml:space="preserve">7.9 Sexual orientation </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2B8BB" w14:textId="77777777" w:rsidR="00235452" w:rsidRPr="008358FC" w:rsidRDefault="00235452"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None</w:t>
            </w:r>
          </w:p>
        </w:tc>
      </w:tr>
      <w:tr w:rsidR="00235452" w:rsidRPr="008358FC" w14:paraId="082DB2E2" w14:textId="77777777" w:rsidTr="008E3759">
        <w:tc>
          <w:tcPr>
            <w:tcW w:w="1006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1A474A" w14:textId="77777777" w:rsidR="00235452" w:rsidRPr="008358FC" w:rsidRDefault="00235452" w:rsidP="008358FC">
            <w:pPr>
              <w:pStyle w:val="ListParagraph"/>
              <w:numPr>
                <w:ilvl w:val="0"/>
                <w:numId w:val="1"/>
              </w:numPr>
              <w:spacing w:after="0" w:line="240" w:lineRule="exact"/>
              <w:rPr>
                <w:rFonts w:asciiTheme="minorHAnsi" w:hAnsiTheme="minorHAnsi" w:cstheme="minorHAnsi"/>
                <w:sz w:val="20"/>
                <w:szCs w:val="20"/>
              </w:rPr>
            </w:pPr>
            <w:r w:rsidRPr="008358FC">
              <w:rPr>
                <w:rFonts w:asciiTheme="minorHAnsi" w:hAnsiTheme="minorHAnsi" w:cstheme="minorHAnsi"/>
                <w:b/>
                <w:sz w:val="20"/>
                <w:szCs w:val="20"/>
              </w:rPr>
              <w:t xml:space="preserve">Comment on the good practice identified </w:t>
            </w:r>
          </w:p>
        </w:tc>
      </w:tr>
      <w:tr w:rsidR="00235452" w:rsidRPr="008358FC" w14:paraId="5CE6B707" w14:textId="77777777" w:rsidTr="008E3759">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416FE" w14:textId="64E9B508" w:rsidR="00235D92" w:rsidRPr="008358FC" w:rsidRDefault="008E58E4" w:rsidP="008E58E4">
            <w:pPr>
              <w:spacing w:line="240" w:lineRule="exact"/>
              <w:rPr>
                <w:rFonts w:asciiTheme="minorHAnsi" w:hAnsiTheme="minorHAnsi" w:cstheme="minorHAnsi"/>
                <w:sz w:val="20"/>
                <w:szCs w:val="20"/>
              </w:rPr>
            </w:pPr>
            <w:r>
              <w:rPr>
                <w:rFonts w:asciiTheme="minorHAnsi" w:hAnsiTheme="minorHAnsi" w:cstheme="minorHAnsi"/>
                <w:sz w:val="20"/>
                <w:szCs w:val="20"/>
              </w:rPr>
              <w:t>The new PBS is a statutory requirement and will apply to all EEA and non-EEA nationals who require sponsorship to work at BU</w:t>
            </w:r>
            <w:r w:rsidR="0048174B">
              <w:rPr>
                <w:rFonts w:asciiTheme="minorHAnsi" w:hAnsiTheme="minorHAnsi" w:cstheme="minorHAnsi"/>
                <w:sz w:val="20"/>
                <w:szCs w:val="20"/>
              </w:rPr>
              <w:t xml:space="preserve"> once free movement ends on 31 December 2020</w:t>
            </w:r>
            <w:r>
              <w:rPr>
                <w:rFonts w:asciiTheme="minorHAnsi" w:hAnsiTheme="minorHAnsi" w:cstheme="minorHAnsi"/>
                <w:sz w:val="20"/>
                <w:szCs w:val="20"/>
              </w:rPr>
              <w:t xml:space="preserve">.  In comparison with the current Tier 2 system a lowering of the general salary threshold and skill level will expand the type of roles we can sponsor therefore potentially making entry for the purposes of work more accessible for non-EEA nationals.  </w:t>
            </w:r>
          </w:p>
          <w:p w14:paraId="5C344923" w14:textId="6E693B9C" w:rsidR="00235452" w:rsidRPr="008358FC" w:rsidRDefault="00235452" w:rsidP="008358FC">
            <w:pPr>
              <w:spacing w:after="0" w:line="240" w:lineRule="exact"/>
              <w:rPr>
                <w:rFonts w:asciiTheme="minorHAnsi" w:hAnsiTheme="minorHAnsi" w:cstheme="minorHAnsi"/>
                <w:sz w:val="20"/>
                <w:szCs w:val="20"/>
              </w:rPr>
            </w:pPr>
          </w:p>
        </w:tc>
      </w:tr>
      <w:tr w:rsidR="00235452" w:rsidRPr="008358FC" w14:paraId="51AEBA31" w14:textId="77777777" w:rsidTr="008E3759">
        <w:tc>
          <w:tcPr>
            <w:tcW w:w="1006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08764A" w14:textId="77777777" w:rsidR="00235452" w:rsidRPr="008358FC" w:rsidRDefault="00235452" w:rsidP="008358FC">
            <w:pPr>
              <w:pStyle w:val="ListParagraph"/>
              <w:numPr>
                <w:ilvl w:val="0"/>
                <w:numId w:val="1"/>
              </w:numPr>
              <w:spacing w:after="0" w:line="240" w:lineRule="exact"/>
              <w:rPr>
                <w:rFonts w:asciiTheme="minorHAnsi" w:hAnsiTheme="minorHAnsi" w:cstheme="minorHAnsi"/>
                <w:b/>
                <w:sz w:val="20"/>
                <w:szCs w:val="20"/>
              </w:rPr>
            </w:pPr>
            <w:r w:rsidRPr="008358FC">
              <w:rPr>
                <w:rFonts w:asciiTheme="minorHAnsi" w:hAnsiTheme="minorHAnsi" w:cstheme="minorHAnsi"/>
                <w:b/>
                <w:sz w:val="20"/>
                <w:szCs w:val="20"/>
              </w:rPr>
              <w:lastRenderedPageBreak/>
              <w:t>Comment on the actions to mitigate actual or potential adverse impact</w:t>
            </w:r>
          </w:p>
        </w:tc>
      </w:tr>
      <w:tr w:rsidR="00235452" w:rsidRPr="008358FC" w14:paraId="585D1B16" w14:textId="77777777" w:rsidTr="008E3759">
        <w:tc>
          <w:tcPr>
            <w:tcW w:w="10060"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2A53A" w14:textId="77777777" w:rsidR="00235452" w:rsidRDefault="0048174B" w:rsidP="008358FC">
            <w:pPr>
              <w:spacing w:after="0" w:line="240" w:lineRule="exact"/>
              <w:rPr>
                <w:rFonts w:asciiTheme="minorHAnsi" w:hAnsiTheme="minorHAnsi" w:cstheme="minorHAnsi"/>
                <w:sz w:val="20"/>
                <w:szCs w:val="20"/>
              </w:rPr>
            </w:pPr>
            <w:r>
              <w:rPr>
                <w:rFonts w:asciiTheme="minorHAnsi" w:hAnsiTheme="minorHAnsi" w:cstheme="minorHAnsi"/>
                <w:sz w:val="20"/>
                <w:szCs w:val="20"/>
              </w:rPr>
              <w:t>Please see section 7 above.</w:t>
            </w:r>
          </w:p>
          <w:p w14:paraId="4A3C2A36" w14:textId="77777777" w:rsidR="00235D92" w:rsidRDefault="00235D92" w:rsidP="008358FC">
            <w:pPr>
              <w:spacing w:after="0" w:line="240" w:lineRule="exact"/>
              <w:rPr>
                <w:rFonts w:asciiTheme="minorHAnsi" w:hAnsiTheme="minorHAnsi" w:cstheme="minorHAnsi"/>
                <w:sz w:val="20"/>
                <w:szCs w:val="20"/>
              </w:rPr>
            </w:pPr>
          </w:p>
          <w:p w14:paraId="7B5EBA67" w14:textId="6958ABFF" w:rsidR="00235D92" w:rsidRPr="00F6718E" w:rsidRDefault="00235D92" w:rsidP="00235D92">
            <w:pPr>
              <w:pStyle w:val="Default"/>
              <w:rPr>
                <w:rFonts w:asciiTheme="minorHAnsi" w:hAnsiTheme="minorHAnsi" w:cstheme="minorHAnsi"/>
                <w:sz w:val="20"/>
                <w:szCs w:val="20"/>
              </w:rPr>
            </w:pPr>
            <w:r w:rsidRPr="00F6718E">
              <w:rPr>
                <w:rFonts w:asciiTheme="minorHAnsi" w:hAnsiTheme="minorHAnsi" w:cstheme="minorHAnsi"/>
                <w:sz w:val="20"/>
                <w:szCs w:val="20"/>
              </w:rPr>
              <w:t>Given that this is a statutory requirement it is reasonable for the University to justify and continue, to adopt the policy despite its possible adverse equality impact as outlined in section 7 above. The application of the rules by BU are wholly aligned to the statutory scheme and complies with the Immigration Rules.</w:t>
            </w:r>
          </w:p>
          <w:p w14:paraId="3FB081FE" w14:textId="77777777" w:rsidR="00235D92" w:rsidRPr="00F6718E" w:rsidRDefault="00235D92" w:rsidP="00235D92">
            <w:pPr>
              <w:pStyle w:val="Default"/>
              <w:rPr>
                <w:rFonts w:asciiTheme="minorHAnsi" w:hAnsiTheme="minorHAnsi" w:cstheme="minorHAnsi"/>
                <w:sz w:val="20"/>
                <w:szCs w:val="20"/>
              </w:rPr>
            </w:pPr>
          </w:p>
          <w:p w14:paraId="3D35A10D" w14:textId="4286A221" w:rsidR="00235D92" w:rsidRPr="00F6718E" w:rsidRDefault="00235D92" w:rsidP="00235D92">
            <w:pPr>
              <w:pStyle w:val="Default"/>
              <w:rPr>
                <w:rFonts w:asciiTheme="minorHAnsi" w:hAnsiTheme="minorHAnsi" w:cstheme="minorHAnsi"/>
                <w:sz w:val="20"/>
                <w:szCs w:val="20"/>
              </w:rPr>
            </w:pPr>
            <w:r w:rsidRPr="00F6718E">
              <w:rPr>
                <w:rFonts w:asciiTheme="minorHAnsi" w:hAnsiTheme="minorHAnsi" w:cstheme="minorHAnsi"/>
                <w:sz w:val="20"/>
                <w:szCs w:val="20"/>
              </w:rPr>
              <w:t xml:space="preserve">The possible adverse impact of the policy has been objectively justified by the UK Government as a proportionate means of achieving legitimate aims and is therefore outside of BU’s control. </w:t>
            </w:r>
          </w:p>
          <w:p w14:paraId="17ECDF1C" w14:textId="7E71B3A1" w:rsidR="00235D92" w:rsidRDefault="00235D92" w:rsidP="008358FC">
            <w:pPr>
              <w:spacing w:after="0" w:line="240" w:lineRule="exact"/>
              <w:rPr>
                <w:rFonts w:asciiTheme="minorHAnsi" w:hAnsiTheme="minorHAnsi" w:cstheme="minorHAnsi"/>
                <w:sz w:val="20"/>
                <w:szCs w:val="20"/>
              </w:rPr>
            </w:pPr>
          </w:p>
          <w:p w14:paraId="3729C451" w14:textId="012C34A9" w:rsidR="00235D92" w:rsidRPr="008358FC" w:rsidRDefault="00235D92" w:rsidP="008358FC">
            <w:pPr>
              <w:spacing w:after="0" w:line="240" w:lineRule="exact"/>
              <w:rPr>
                <w:rFonts w:asciiTheme="minorHAnsi" w:hAnsiTheme="minorHAnsi" w:cstheme="minorHAnsi"/>
                <w:sz w:val="20"/>
                <w:szCs w:val="20"/>
              </w:rPr>
            </w:pPr>
          </w:p>
        </w:tc>
      </w:tr>
      <w:tr w:rsidR="00235452" w:rsidRPr="008358FC" w14:paraId="594B95E8"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E4F5A9" w14:textId="77777777" w:rsidR="00235452" w:rsidRPr="008358FC" w:rsidRDefault="00235452" w:rsidP="008358FC">
            <w:pPr>
              <w:spacing w:after="0" w:line="240" w:lineRule="exact"/>
              <w:rPr>
                <w:rFonts w:asciiTheme="minorHAnsi" w:hAnsiTheme="minorHAnsi" w:cstheme="minorHAnsi"/>
                <w:sz w:val="20"/>
                <w:szCs w:val="20"/>
              </w:rPr>
            </w:pPr>
            <w:r w:rsidRPr="008358FC">
              <w:rPr>
                <w:rFonts w:asciiTheme="minorHAnsi" w:hAnsiTheme="minorHAnsi" w:cstheme="minorHAnsi"/>
                <w:b/>
                <w:sz w:val="20"/>
                <w:szCs w:val="20"/>
              </w:rPr>
              <w:t>10.   Decision/Feedback/Approval</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8B0FFA2" w14:textId="77777777" w:rsidR="00235452" w:rsidRPr="008358FC" w:rsidRDefault="00235452" w:rsidP="008358FC">
            <w:pPr>
              <w:spacing w:after="0" w:line="240" w:lineRule="exact"/>
              <w:rPr>
                <w:rFonts w:asciiTheme="minorHAnsi" w:hAnsiTheme="minorHAnsi" w:cstheme="minorHAnsi"/>
                <w:sz w:val="20"/>
                <w:szCs w:val="20"/>
              </w:rPr>
            </w:pPr>
          </w:p>
        </w:tc>
      </w:tr>
      <w:tr w:rsidR="00235452" w:rsidRPr="008358FC" w14:paraId="7D49EA2A" w14:textId="77777777" w:rsidTr="008E3759">
        <w:trPr>
          <w:gridAfter w:val="1"/>
          <w:wAfter w:w="3941" w:type="dxa"/>
        </w:trPr>
        <w:tc>
          <w:tcPr>
            <w:tcW w:w="5098" w:type="dxa"/>
            <w:tcBorders>
              <w:top w:val="single" w:sz="4" w:space="0" w:color="auto"/>
              <w:left w:val="single" w:sz="4" w:space="0" w:color="000000"/>
              <w:bottom w:val="single" w:sz="4" w:space="0" w:color="000000"/>
              <w:right w:val="single" w:sz="4" w:space="0" w:color="000000"/>
            </w:tcBorders>
            <w:shd w:val="clear" w:color="auto" w:fill="FFFFFF"/>
          </w:tcPr>
          <w:p w14:paraId="43C2DDFE" w14:textId="77777777" w:rsidR="00235452" w:rsidRPr="008358FC" w:rsidRDefault="00235452" w:rsidP="008358FC">
            <w:pPr>
              <w:spacing w:after="0" w:line="240" w:lineRule="exact"/>
              <w:ind w:left="98"/>
              <w:rPr>
                <w:rFonts w:asciiTheme="minorHAnsi" w:hAnsiTheme="minorHAnsi" w:cstheme="minorHAnsi"/>
                <w:sz w:val="20"/>
                <w:szCs w:val="20"/>
              </w:rPr>
            </w:pPr>
            <w:r w:rsidRPr="008358FC">
              <w:rPr>
                <w:rFonts w:asciiTheme="minorHAnsi" w:hAnsiTheme="minorHAnsi" w:cstheme="minorHAnsi"/>
                <w:sz w:val="20"/>
                <w:szCs w:val="20"/>
              </w:rPr>
              <w:t xml:space="preserve">10.1 What is the analysis outcome? (See Table 1 to assist here) </w:t>
            </w:r>
          </w:p>
        </w:tc>
        <w:tc>
          <w:tcPr>
            <w:tcW w:w="1021" w:type="dxa"/>
            <w:tcBorders>
              <w:top w:val="single" w:sz="4" w:space="0" w:color="auto"/>
              <w:left w:val="single" w:sz="4" w:space="0" w:color="000000"/>
              <w:bottom w:val="single" w:sz="4" w:space="0" w:color="000000"/>
              <w:right w:val="single" w:sz="4" w:space="0" w:color="000000"/>
            </w:tcBorders>
            <w:shd w:val="clear" w:color="auto" w:fill="FFFFFF"/>
          </w:tcPr>
          <w:p w14:paraId="25CB24A7" w14:textId="77777777" w:rsidR="00235452" w:rsidRPr="008358FC" w:rsidRDefault="00235452" w:rsidP="008358FC">
            <w:pPr>
              <w:spacing w:after="0" w:line="240" w:lineRule="exact"/>
              <w:ind w:left="67"/>
              <w:jc w:val="center"/>
              <w:rPr>
                <w:rFonts w:asciiTheme="minorHAnsi" w:hAnsiTheme="minorHAnsi" w:cstheme="minorHAnsi"/>
                <w:sz w:val="20"/>
                <w:szCs w:val="20"/>
              </w:rPr>
            </w:pPr>
            <w:r w:rsidRPr="008358FC">
              <w:rPr>
                <w:rFonts w:asciiTheme="minorHAnsi" w:hAnsiTheme="minorHAnsi" w:cstheme="minorHAnsi"/>
                <w:sz w:val="20"/>
                <w:szCs w:val="20"/>
              </w:rPr>
              <w:t>Level 1</w:t>
            </w:r>
          </w:p>
        </w:tc>
      </w:tr>
      <w:tr w:rsidR="00235452" w:rsidRPr="008358FC" w14:paraId="67A75628" w14:textId="77777777" w:rsidTr="008E3759">
        <w:tc>
          <w:tcPr>
            <w:tcW w:w="509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A942C0" w14:textId="77777777" w:rsidR="00235452" w:rsidRPr="008358FC" w:rsidRDefault="00235452"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10.2 Have you consulted with EDSG?</w:t>
            </w:r>
          </w:p>
        </w:tc>
        <w:tc>
          <w:tcPr>
            <w:tcW w:w="4962"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3726C08" w14:textId="77777777" w:rsidR="00235452" w:rsidRPr="008358FC" w:rsidRDefault="00235452" w:rsidP="008358FC">
            <w:pPr>
              <w:spacing w:after="0" w:line="240" w:lineRule="exact"/>
              <w:rPr>
                <w:rFonts w:asciiTheme="minorHAnsi" w:hAnsiTheme="minorHAnsi" w:cstheme="minorHAnsi"/>
                <w:sz w:val="20"/>
                <w:szCs w:val="20"/>
              </w:rPr>
            </w:pPr>
          </w:p>
        </w:tc>
      </w:tr>
      <w:tr w:rsidR="00235452" w:rsidRPr="008358FC" w14:paraId="450FF3A0"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A121E9" w14:textId="77777777" w:rsidR="00235452" w:rsidRPr="008358FC" w:rsidRDefault="00235452"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10.3 When will the analysis be reported to EDSG?</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59EB844" w14:textId="112E0D9D" w:rsidR="00235452" w:rsidRPr="008358FC" w:rsidRDefault="00235452" w:rsidP="008358FC">
            <w:pPr>
              <w:spacing w:after="0" w:line="240" w:lineRule="exact"/>
              <w:rPr>
                <w:rFonts w:asciiTheme="minorHAnsi" w:hAnsiTheme="minorHAnsi" w:cstheme="minorHAnsi"/>
                <w:sz w:val="20"/>
                <w:szCs w:val="20"/>
              </w:rPr>
            </w:pPr>
          </w:p>
        </w:tc>
      </w:tr>
      <w:tr w:rsidR="00235452" w:rsidRPr="008358FC" w14:paraId="4501AE8C"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0222AF" w14:textId="77777777" w:rsidR="00235452" w:rsidRPr="008358FC" w:rsidRDefault="00235452"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10.4 Which Committee will approve the analysis?</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CF95A15" w14:textId="77777777" w:rsidR="00235452" w:rsidRPr="008358FC" w:rsidRDefault="00235452"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 xml:space="preserve"> </w:t>
            </w:r>
          </w:p>
        </w:tc>
      </w:tr>
      <w:tr w:rsidR="00235452" w:rsidRPr="008358FC" w14:paraId="67233B2F"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91FF4F" w14:textId="77777777" w:rsidR="00235452" w:rsidRPr="008358FC" w:rsidRDefault="00235452"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10.5 Date of approval</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7FC5A5C" w14:textId="77777777" w:rsidR="00235452" w:rsidRPr="008358FC" w:rsidRDefault="00235452"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 xml:space="preserve"> </w:t>
            </w:r>
          </w:p>
        </w:tc>
      </w:tr>
      <w:tr w:rsidR="00235452" w:rsidRPr="008358FC" w14:paraId="62F63758" w14:textId="77777777" w:rsidTr="008E3759">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A26A04" w14:textId="77777777" w:rsidR="00235452" w:rsidRPr="008358FC" w:rsidRDefault="00235452"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 xml:space="preserve">10.6 When and how will the analysis be reviewed? </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ACA0387" w14:textId="5C69E100" w:rsidR="00235452" w:rsidRPr="008358FC" w:rsidRDefault="00235452" w:rsidP="008358FC">
            <w:pPr>
              <w:spacing w:after="0" w:line="240" w:lineRule="exact"/>
              <w:rPr>
                <w:rFonts w:asciiTheme="minorHAnsi" w:hAnsiTheme="minorHAnsi" w:cstheme="minorHAnsi"/>
                <w:sz w:val="20"/>
                <w:szCs w:val="20"/>
              </w:rPr>
            </w:pPr>
            <w:r w:rsidRPr="008358FC">
              <w:rPr>
                <w:rFonts w:asciiTheme="minorHAnsi" w:hAnsiTheme="minorHAnsi" w:cstheme="minorHAnsi"/>
                <w:sz w:val="20"/>
                <w:szCs w:val="20"/>
              </w:rPr>
              <w:t xml:space="preserve"> </w:t>
            </w:r>
            <w:r w:rsidR="00F6718E">
              <w:rPr>
                <w:rFonts w:asciiTheme="minorHAnsi" w:hAnsiTheme="minorHAnsi" w:cstheme="minorHAnsi"/>
                <w:sz w:val="20"/>
                <w:szCs w:val="20"/>
              </w:rPr>
              <w:t>December</w:t>
            </w:r>
            <w:r w:rsidR="00B9079E">
              <w:rPr>
                <w:rFonts w:asciiTheme="minorHAnsi" w:hAnsiTheme="minorHAnsi" w:cstheme="minorHAnsi"/>
                <w:sz w:val="20"/>
                <w:szCs w:val="20"/>
              </w:rPr>
              <w:t xml:space="preserve"> 2020</w:t>
            </w:r>
          </w:p>
        </w:tc>
      </w:tr>
    </w:tbl>
    <w:p w14:paraId="02E56443" w14:textId="6386FEE1" w:rsidR="003B79AC" w:rsidRDefault="003B79AC" w:rsidP="008358FC">
      <w:pPr>
        <w:spacing w:line="240" w:lineRule="exact"/>
        <w:rPr>
          <w:rFonts w:asciiTheme="minorHAnsi" w:hAnsiTheme="minorHAnsi" w:cstheme="minorHAnsi"/>
          <w:sz w:val="20"/>
          <w:szCs w:val="20"/>
        </w:rPr>
      </w:pPr>
      <w:r w:rsidRPr="008358FC">
        <w:rPr>
          <w:rFonts w:asciiTheme="minorHAnsi" w:hAnsiTheme="minorHAnsi" w:cstheme="minorHAnsi"/>
          <w:sz w:val="20"/>
          <w:szCs w:val="20"/>
        </w:rPr>
        <w:t xml:space="preserve"> </w:t>
      </w:r>
    </w:p>
    <w:p w14:paraId="46550308" w14:textId="77777777" w:rsidR="00FC7A06" w:rsidRPr="008358FC" w:rsidRDefault="00FC7A06" w:rsidP="008358FC">
      <w:pPr>
        <w:spacing w:line="240" w:lineRule="exact"/>
        <w:rPr>
          <w:rFonts w:asciiTheme="minorHAnsi" w:hAnsiTheme="minorHAnsi" w:cstheme="minorHAnsi"/>
          <w:sz w:val="20"/>
          <w:szCs w:val="20"/>
        </w:rPr>
      </w:pPr>
    </w:p>
    <w:sectPr w:rsidR="00FC7A06" w:rsidRPr="008358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ADE2D" w14:textId="77777777" w:rsidR="00BA0D2E" w:rsidRDefault="00BA0D2E" w:rsidP="008E3759">
      <w:pPr>
        <w:spacing w:after="0" w:line="240" w:lineRule="auto"/>
      </w:pPr>
      <w:r>
        <w:separator/>
      </w:r>
    </w:p>
  </w:endnote>
  <w:endnote w:type="continuationSeparator" w:id="0">
    <w:p w14:paraId="36F326C4" w14:textId="77777777" w:rsidR="00BA0D2E" w:rsidRDefault="00BA0D2E" w:rsidP="008E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PT Sans"/>
    <w:panose1 w:val="020B0503020203020204"/>
    <w:charset w:val="00"/>
    <w:family w:val="swiss"/>
    <w:pitch w:val="variable"/>
    <w:sig w:usb0="A00002EF" w:usb1="5000204B" w:usb2="00000020" w:usb3="00000000" w:csb0="000000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69609" w14:textId="77777777" w:rsidR="00BA0D2E" w:rsidRDefault="00BA0D2E" w:rsidP="008E3759">
      <w:pPr>
        <w:spacing w:after="0" w:line="240" w:lineRule="auto"/>
      </w:pPr>
      <w:r>
        <w:separator/>
      </w:r>
    </w:p>
  </w:footnote>
  <w:footnote w:type="continuationSeparator" w:id="0">
    <w:p w14:paraId="3E3689EB" w14:textId="77777777" w:rsidR="00BA0D2E" w:rsidRDefault="00BA0D2E" w:rsidP="008E3759">
      <w:pPr>
        <w:spacing w:after="0" w:line="240" w:lineRule="auto"/>
      </w:pPr>
      <w:r>
        <w:continuationSeparator/>
      </w:r>
    </w:p>
  </w:footnote>
  <w:footnote w:id="1">
    <w:p w14:paraId="2FF5F82E" w14:textId="77777777" w:rsidR="00BA0D2E" w:rsidRPr="003C63B2" w:rsidRDefault="00BA0D2E" w:rsidP="008E3759">
      <w:pPr>
        <w:pStyle w:val="FootnoteText"/>
        <w:rPr>
          <w:rFonts w:ascii="PT Sans" w:hAnsi="PT Sans"/>
        </w:rPr>
      </w:pPr>
      <w:r w:rsidRPr="003C63B2">
        <w:rPr>
          <w:rStyle w:val="FootnoteReference"/>
          <w:rFonts w:ascii="PT Sans" w:hAnsi="PT Sans"/>
        </w:rPr>
        <w:footnoteRef/>
      </w:r>
      <w:r w:rsidRPr="003C63B2">
        <w:rPr>
          <w:rFonts w:ascii="PT Sans" w:hAnsi="PT Sans"/>
          <w:sz w:val="16"/>
          <w:szCs w:val="16"/>
        </w:rPr>
        <w:t xml:space="preserve"> Marriage and civil partnership are protected under the legislation but only for the need to eliminate unlawful discrimination in employment.</w:t>
      </w:r>
    </w:p>
  </w:footnote>
  <w:footnote w:id="2">
    <w:p w14:paraId="0A3EDA73" w14:textId="77777777" w:rsidR="00BA0D2E" w:rsidRPr="003C63B2" w:rsidRDefault="00BA0D2E" w:rsidP="008E3759">
      <w:pPr>
        <w:pStyle w:val="FootnoteText"/>
        <w:rPr>
          <w:rFonts w:ascii="PT Sans" w:hAnsi="PT Sans"/>
        </w:rPr>
      </w:pPr>
      <w:r w:rsidRPr="003C63B2">
        <w:rPr>
          <w:rStyle w:val="FootnoteReference"/>
          <w:rFonts w:ascii="PT Sans" w:hAnsi="PT Sans"/>
        </w:rPr>
        <w:footnoteRef/>
      </w:r>
      <w:r w:rsidRPr="003C63B2">
        <w:rPr>
          <w:rFonts w:ascii="PT Sans" w:hAnsi="PT Sans"/>
          <w:sz w:val="16"/>
          <w:szCs w:val="16"/>
        </w:rPr>
        <w:t xml:space="preserve"> Please see footnote 1.</w:t>
      </w:r>
      <w:r w:rsidRPr="003C63B2">
        <w:rPr>
          <w:rFonts w:ascii="PT Sans" w:hAnsi="PT San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5064"/>
    <w:multiLevelType w:val="hybridMultilevel"/>
    <w:tmpl w:val="5FC80CA6"/>
    <w:lvl w:ilvl="0" w:tplc="A2925E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C4100F"/>
    <w:multiLevelType w:val="multilevel"/>
    <w:tmpl w:val="8E586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D5397"/>
    <w:multiLevelType w:val="multilevel"/>
    <w:tmpl w:val="0980EA6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2633806"/>
    <w:multiLevelType w:val="hybridMultilevel"/>
    <w:tmpl w:val="14F6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59"/>
    <w:rsid w:val="0004162C"/>
    <w:rsid w:val="00056BA8"/>
    <w:rsid w:val="00083868"/>
    <w:rsid w:val="000968EF"/>
    <w:rsid w:val="000C71A5"/>
    <w:rsid w:val="000E6300"/>
    <w:rsid w:val="000F31F1"/>
    <w:rsid w:val="0011628B"/>
    <w:rsid w:val="001400C5"/>
    <w:rsid w:val="0017498E"/>
    <w:rsid w:val="0017673F"/>
    <w:rsid w:val="001A6743"/>
    <w:rsid w:val="001D0CDA"/>
    <w:rsid w:val="001D6A80"/>
    <w:rsid w:val="00202FDA"/>
    <w:rsid w:val="00235452"/>
    <w:rsid w:val="00235D92"/>
    <w:rsid w:val="00244722"/>
    <w:rsid w:val="002479BD"/>
    <w:rsid w:val="0027688D"/>
    <w:rsid w:val="0029511B"/>
    <w:rsid w:val="002B6235"/>
    <w:rsid w:val="002E3037"/>
    <w:rsid w:val="00310B8F"/>
    <w:rsid w:val="00312B53"/>
    <w:rsid w:val="00337899"/>
    <w:rsid w:val="00353818"/>
    <w:rsid w:val="003705E0"/>
    <w:rsid w:val="003B46D3"/>
    <w:rsid w:val="003B7059"/>
    <w:rsid w:val="003B79AC"/>
    <w:rsid w:val="003C3A3C"/>
    <w:rsid w:val="003D53A7"/>
    <w:rsid w:val="00451CA5"/>
    <w:rsid w:val="0048174B"/>
    <w:rsid w:val="00483D82"/>
    <w:rsid w:val="004A4BC2"/>
    <w:rsid w:val="004B69AD"/>
    <w:rsid w:val="004C1946"/>
    <w:rsid w:val="00516EB2"/>
    <w:rsid w:val="0052120A"/>
    <w:rsid w:val="00523F28"/>
    <w:rsid w:val="00533036"/>
    <w:rsid w:val="005528B0"/>
    <w:rsid w:val="00556324"/>
    <w:rsid w:val="005629C2"/>
    <w:rsid w:val="005718FC"/>
    <w:rsid w:val="005C2982"/>
    <w:rsid w:val="005F555D"/>
    <w:rsid w:val="006262CA"/>
    <w:rsid w:val="00682AEB"/>
    <w:rsid w:val="006D3D7F"/>
    <w:rsid w:val="00713488"/>
    <w:rsid w:val="00742C64"/>
    <w:rsid w:val="0076037A"/>
    <w:rsid w:val="00773DC0"/>
    <w:rsid w:val="00796F6A"/>
    <w:rsid w:val="007A154D"/>
    <w:rsid w:val="007D4927"/>
    <w:rsid w:val="007F70EF"/>
    <w:rsid w:val="00817569"/>
    <w:rsid w:val="008358FC"/>
    <w:rsid w:val="008571F2"/>
    <w:rsid w:val="00860795"/>
    <w:rsid w:val="008839E8"/>
    <w:rsid w:val="00886461"/>
    <w:rsid w:val="00893436"/>
    <w:rsid w:val="008A44E6"/>
    <w:rsid w:val="008C5C11"/>
    <w:rsid w:val="008E1E26"/>
    <w:rsid w:val="008E3759"/>
    <w:rsid w:val="008E58E4"/>
    <w:rsid w:val="00923F8C"/>
    <w:rsid w:val="0094782C"/>
    <w:rsid w:val="009504D6"/>
    <w:rsid w:val="0095248C"/>
    <w:rsid w:val="00952969"/>
    <w:rsid w:val="00961078"/>
    <w:rsid w:val="009831B5"/>
    <w:rsid w:val="009B6765"/>
    <w:rsid w:val="009D1430"/>
    <w:rsid w:val="00A02298"/>
    <w:rsid w:val="00A55B76"/>
    <w:rsid w:val="00A664E4"/>
    <w:rsid w:val="00A6794E"/>
    <w:rsid w:val="00AB492F"/>
    <w:rsid w:val="00AC2C1B"/>
    <w:rsid w:val="00AD3EC9"/>
    <w:rsid w:val="00AF34B5"/>
    <w:rsid w:val="00B57872"/>
    <w:rsid w:val="00B62D32"/>
    <w:rsid w:val="00B9079E"/>
    <w:rsid w:val="00BA0D2E"/>
    <w:rsid w:val="00BA609B"/>
    <w:rsid w:val="00BE7BA6"/>
    <w:rsid w:val="00BF537B"/>
    <w:rsid w:val="00C026B4"/>
    <w:rsid w:val="00C152D4"/>
    <w:rsid w:val="00C1662B"/>
    <w:rsid w:val="00C32F3C"/>
    <w:rsid w:val="00C42340"/>
    <w:rsid w:val="00C65B48"/>
    <w:rsid w:val="00CB2429"/>
    <w:rsid w:val="00CB64D3"/>
    <w:rsid w:val="00CE6E20"/>
    <w:rsid w:val="00CF4B0D"/>
    <w:rsid w:val="00D07626"/>
    <w:rsid w:val="00D12B62"/>
    <w:rsid w:val="00D3036D"/>
    <w:rsid w:val="00D8161F"/>
    <w:rsid w:val="00D852CD"/>
    <w:rsid w:val="00D978F9"/>
    <w:rsid w:val="00DE473D"/>
    <w:rsid w:val="00DE6A07"/>
    <w:rsid w:val="00E12C5C"/>
    <w:rsid w:val="00E51E7D"/>
    <w:rsid w:val="00E60FC8"/>
    <w:rsid w:val="00ED561A"/>
    <w:rsid w:val="00EF5A10"/>
    <w:rsid w:val="00F241E4"/>
    <w:rsid w:val="00F26398"/>
    <w:rsid w:val="00F4460B"/>
    <w:rsid w:val="00F6718E"/>
    <w:rsid w:val="00F70B2E"/>
    <w:rsid w:val="00FB3C11"/>
    <w:rsid w:val="00FB4E55"/>
    <w:rsid w:val="00FC7A06"/>
    <w:rsid w:val="00FD3195"/>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DEE6"/>
  <w15:docId w15:val="{0F509603-0E89-4AF2-905F-17904DBF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Theme="minorHAnsi" w:hAnsi="PT San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3759"/>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3759"/>
    <w:pPr>
      <w:ind w:left="720"/>
    </w:pPr>
  </w:style>
  <w:style w:type="paragraph" w:styleId="FootnoteText">
    <w:name w:val="footnote text"/>
    <w:basedOn w:val="Normal"/>
    <w:link w:val="FootnoteTextChar"/>
    <w:rsid w:val="008E3759"/>
    <w:pPr>
      <w:spacing w:after="0" w:line="240" w:lineRule="auto"/>
    </w:pPr>
    <w:rPr>
      <w:sz w:val="20"/>
      <w:szCs w:val="20"/>
    </w:rPr>
  </w:style>
  <w:style w:type="character" w:customStyle="1" w:styleId="FootnoteTextChar">
    <w:name w:val="Footnote Text Char"/>
    <w:basedOn w:val="DefaultParagraphFont"/>
    <w:link w:val="FootnoteText"/>
    <w:rsid w:val="008E3759"/>
    <w:rPr>
      <w:rFonts w:ascii="Calibri" w:eastAsia="Calibri" w:hAnsi="Calibri" w:cs="Times New Roman"/>
      <w:sz w:val="20"/>
      <w:szCs w:val="20"/>
    </w:rPr>
  </w:style>
  <w:style w:type="character" w:styleId="FootnoteReference">
    <w:name w:val="footnote reference"/>
    <w:basedOn w:val="DefaultParagraphFont"/>
    <w:rsid w:val="008E3759"/>
    <w:rPr>
      <w:position w:val="0"/>
      <w:vertAlign w:val="superscript"/>
    </w:rPr>
  </w:style>
  <w:style w:type="character" w:customStyle="1" w:styleId="ListParagraphChar">
    <w:name w:val="List Paragraph Char"/>
    <w:link w:val="ListParagraph"/>
    <w:uiPriority w:val="99"/>
    <w:locked/>
    <w:rsid w:val="008E3759"/>
    <w:rPr>
      <w:rFonts w:ascii="Calibri" w:eastAsia="Calibri" w:hAnsi="Calibri" w:cs="Times New Roman"/>
    </w:rPr>
  </w:style>
  <w:style w:type="paragraph" w:styleId="BalloonText">
    <w:name w:val="Balloon Text"/>
    <w:basedOn w:val="Normal"/>
    <w:link w:val="BalloonTextChar"/>
    <w:uiPriority w:val="99"/>
    <w:semiHidden/>
    <w:unhideWhenUsed/>
    <w:rsid w:val="00D81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61F"/>
    <w:rPr>
      <w:rFonts w:ascii="Tahoma" w:eastAsia="Calibri" w:hAnsi="Tahoma" w:cs="Tahoma"/>
      <w:sz w:val="16"/>
      <w:szCs w:val="16"/>
    </w:rPr>
  </w:style>
  <w:style w:type="character" w:styleId="Hyperlink">
    <w:name w:val="Hyperlink"/>
    <w:basedOn w:val="DefaultParagraphFont"/>
    <w:uiPriority w:val="99"/>
    <w:unhideWhenUsed/>
    <w:rsid w:val="001400C5"/>
    <w:rPr>
      <w:color w:val="007C85"/>
      <w:u w:val="single"/>
    </w:rPr>
  </w:style>
  <w:style w:type="paragraph" w:styleId="BodyTextIndent">
    <w:name w:val="Body Text Indent"/>
    <w:basedOn w:val="Normal"/>
    <w:link w:val="BodyTextIndentChar"/>
    <w:rsid w:val="001400C5"/>
    <w:pPr>
      <w:suppressAutoHyphens w:val="0"/>
      <w:overflowPunct w:val="0"/>
      <w:autoSpaceDE w:val="0"/>
      <w:adjustRightInd w:val="0"/>
      <w:spacing w:after="120" w:line="240" w:lineRule="auto"/>
      <w:ind w:left="283"/>
    </w:pPr>
    <w:rPr>
      <w:rFonts w:ascii="Times New Roman" w:eastAsia="Times New Roman" w:hAnsi="Times New Roman"/>
      <w:sz w:val="20"/>
      <w:szCs w:val="20"/>
      <w:lang w:eastAsia="en-GB"/>
    </w:rPr>
  </w:style>
  <w:style w:type="character" w:customStyle="1" w:styleId="BodyTextIndentChar">
    <w:name w:val="Body Text Indent Char"/>
    <w:basedOn w:val="DefaultParagraphFont"/>
    <w:link w:val="BodyTextIndent"/>
    <w:rsid w:val="001400C5"/>
    <w:rPr>
      <w:rFonts w:ascii="Times New Roman" w:eastAsia="Times New Roman" w:hAnsi="Times New Roman" w:cs="Times New Roman"/>
      <w:sz w:val="20"/>
      <w:szCs w:val="20"/>
      <w:lang w:eastAsia="en-GB"/>
    </w:rPr>
  </w:style>
  <w:style w:type="character" w:styleId="Strong">
    <w:name w:val="Strong"/>
    <w:basedOn w:val="DefaultParagraphFont"/>
    <w:uiPriority w:val="22"/>
    <w:qFormat/>
    <w:rsid w:val="00FE6CE0"/>
    <w:rPr>
      <w:b/>
      <w:bCs/>
    </w:rPr>
  </w:style>
  <w:style w:type="character" w:styleId="UnresolvedMention">
    <w:name w:val="Unresolved Mention"/>
    <w:basedOn w:val="DefaultParagraphFont"/>
    <w:uiPriority w:val="99"/>
    <w:semiHidden/>
    <w:unhideWhenUsed/>
    <w:rsid w:val="002B6235"/>
    <w:rPr>
      <w:color w:val="605E5C"/>
      <w:shd w:val="clear" w:color="auto" w:fill="E1DFDD"/>
    </w:rPr>
  </w:style>
  <w:style w:type="character" w:styleId="FollowedHyperlink">
    <w:name w:val="FollowedHyperlink"/>
    <w:basedOn w:val="DefaultParagraphFont"/>
    <w:uiPriority w:val="99"/>
    <w:semiHidden/>
    <w:unhideWhenUsed/>
    <w:rsid w:val="00AF34B5"/>
    <w:rPr>
      <w:color w:val="954F72" w:themeColor="followedHyperlink"/>
      <w:u w:val="single"/>
    </w:rPr>
  </w:style>
  <w:style w:type="character" w:styleId="CommentReference">
    <w:name w:val="annotation reference"/>
    <w:basedOn w:val="DefaultParagraphFont"/>
    <w:uiPriority w:val="99"/>
    <w:semiHidden/>
    <w:unhideWhenUsed/>
    <w:rsid w:val="00D07626"/>
    <w:rPr>
      <w:sz w:val="16"/>
      <w:szCs w:val="16"/>
    </w:rPr>
  </w:style>
  <w:style w:type="paragraph" w:styleId="CommentText">
    <w:name w:val="annotation text"/>
    <w:basedOn w:val="Normal"/>
    <w:link w:val="CommentTextChar"/>
    <w:uiPriority w:val="99"/>
    <w:semiHidden/>
    <w:unhideWhenUsed/>
    <w:rsid w:val="00D07626"/>
    <w:pPr>
      <w:spacing w:line="240" w:lineRule="auto"/>
    </w:pPr>
    <w:rPr>
      <w:sz w:val="20"/>
      <w:szCs w:val="20"/>
    </w:rPr>
  </w:style>
  <w:style w:type="character" w:customStyle="1" w:styleId="CommentTextChar">
    <w:name w:val="Comment Text Char"/>
    <w:basedOn w:val="DefaultParagraphFont"/>
    <w:link w:val="CommentText"/>
    <w:uiPriority w:val="99"/>
    <w:semiHidden/>
    <w:rsid w:val="00D076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7626"/>
    <w:rPr>
      <w:b/>
      <w:bCs/>
    </w:rPr>
  </w:style>
  <w:style w:type="character" w:customStyle="1" w:styleId="CommentSubjectChar">
    <w:name w:val="Comment Subject Char"/>
    <w:basedOn w:val="CommentTextChar"/>
    <w:link w:val="CommentSubject"/>
    <w:uiPriority w:val="99"/>
    <w:semiHidden/>
    <w:rsid w:val="00D07626"/>
    <w:rPr>
      <w:rFonts w:ascii="Calibri" w:eastAsia="Calibri" w:hAnsi="Calibri" w:cs="Times New Roman"/>
      <w:b/>
      <w:bCs/>
      <w:sz w:val="20"/>
      <w:szCs w:val="20"/>
    </w:rPr>
  </w:style>
  <w:style w:type="paragraph" w:customStyle="1" w:styleId="Default">
    <w:name w:val="Default"/>
    <w:rsid w:val="00235D92"/>
    <w:pPr>
      <w:autoSpaceDE w:val="0"/>
      <w:autoSpaceDN w:val="0"/>
      <w:adjustRightInd w:val="0"/>
      <w:spacing w:after="0" w:line="240" w:lineRule="auto"/>
    </w:pPr>
    <w:rPr>
      <w:rFonts w:cs="PT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6287">
      <w:bodyDiv w:val="1"/>
      <w:marLeft w:val="0"/>
      <w:marRight w:val="0"/>
      <w:marTop w:val="0"/>
      <w:marBottom w:val="0"/>
      <w:divBdr>
        <w:top w:val="none" w:sz="0" w:space="0" w:color="auto"/>
        <w:left w:val="none" w:sz="0" w:space="0" w:color="auto"/>
        <w:bottom w:val="none" w:sz="0" w:space="0" w:color="auto"/>
        <w:right w:val="none" w:sz="0" w:space="0" w:color="auto"/>
      </w:divBdr>
    </w:div>
    <w:div w:id="546450438">
      <w:bodyDiv w:val="1"/>
      <w:marLeft w:val="0"/>
      <w:marRight w:val="0"/>
      <w:marTop w:val="0"/>
      <w:marBottom w:val="0"/>
      <w:divBdr>
        <w:top w:val="none" w:sz="0" w:space="0" w:color="auto"/>
        <w:left w:val="none" w:sz="0" w:space="0" w:color="auto"/>
        <w:bottom w:val="none" w:sz="0" w:space="0" w:color="auto"/>
        <w:right w:val="none" w:sz="0" w:space="0" w:color="auto"/>
      </w:divBdr>
    </w:div>
    <w:div w:id="119885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ponsor-a-tier-2-or-5-worker-guidance-for-employer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gov.uk/government/publications/equality-impact-assessment-of-the-points-based-immigration-syste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statement-of-changes-to-the-immigration-rules-hc-813-22-october-202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6</Value>
    </School_x002f_PS>
    <Author0 xmlns="D259749B-A2FA-4762-BAAE-748A846B9902">
      <UserInfo>
        <DisplayName>i:0#.w|staff\kjabbari</DisplayName>
        <AccountId>44</AccountId>
        <AccountType/>
      </UserInfo>
    </Author0>
    <Target_x0020_Audiences xmlns="D259749B-A2FA-4762-BAAE-748A846B9902" xsi:nil="true"/>
    <_Status xmlns="http://schemas.microsoft.com/sharepoint/v3/fields" xsi:nil="true"/>
    <Published_x0020_Date xmlns="D259749B-A2FA-4762-BAAE-748A846B9902">2020-12-16T00:00:00+00:00</Published_x0020_Date>
    <Description0 xmlns="D259749B-A2FA-4762-BAAE-748A846B9902">Equality Analysis points based immigration system</Description0>
    <Expiry_x0020_Date xmlns="D259749B-A2FA-4762-BAAE-748A846B9902">2022-12-16T00:00:00+00:00</Expiry_x0020_Date>
    <_dlc_DocId xmlns="7845b4e5-581f-4554-8843-a411c9829904">ZXDD766ENQDJ-737846793-3374</_dlc_DocId>
    <_dlc_DocIdUrl xmlns="7845b4e5-581f-4554-8843-a411c9829904">
      <Url>https://intranetsp.bournemouth.ac.uk/_layouts/15/DocIdRedir.aspx?ID=ZXDD766ENQDJ-737846793-3374</Url>
      <Description>ZXDD766ENQDJ-737846793-3374</Description>
    </_dlc_DocIdUrl>
  </documentManagement>
</p:properties>
</file>

<file path=customXml/itemProps1.xml><?xml version="1.0" encoding="utf-8"?>
<ds:datastoreItem xmlns:ds="http://schemas.openxmlformats.org/officeDocument/2006/customXml" ds:itemID="{BB5A78DF-59C7-4528-B04A-5C1E1B2CCBE6}"/>
</file>

<file path=customXml/itemProps2.xml><?xml version="1.0" encoding="utf-8"?>
<ds:datastoreItem xmlns:ds="http://schemas.openxmlformats.org/officeDocument/2006/customXml" ds:itemID="{9396281B-8B4C-40EC-AB51-CDA95044C751}"/>
</file>

<file path=customXml/itemProps3.xml><?xml version="1.0" encoding="utf-8"?>
<ds:datastoreItem xmlns:ds="http://schemas.openxmlformats.org/officeDocument/2006/customXml" ds:itemID="{995E28BC-6D4A-49F5-A17E-035F6FC5673E}"/>
</file>

<file path=customXml/itemProps4.xml><?xml version="1.0" encoding="utf-8"?>
<ds:datastoreItem xmlns:ds="http://schemas.openxmlformats.org/officeDocument/2006/customXml" ds:itemID="{49B020AE-D8F5-4CED-8E17-01668EC71768}"/>
</file>

<file path=docProps/app.xml><?xml version="1.0" encoding="utf-8"?>
<Properties xmlns="http://schemas.openxmlformats.org/officeDocument/2006/extended-properties" xmlns:vt="http://schemas.openxmlformats.org/officeDocument/2006/docPropsVTypes">
  <Template>Normal.dotm</Template>
  <TotalTime>2</TotalTime>
  <Pages>6</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analysis - new PBS</dc:title>
  <dc:creator>James Palfreman-Kay</dc:creator>
  <cp:keywords>Equality Analysis points based immigration system</cp:keywords>
  <cp:lastModifiedBy>Katherine Jabbari</cp:lastModifiedBy>
  <cp:revision>2</cp:revision>
  <cp:lastPrinted>2017-09-30T13:09:00Z</cp:lastPrinted>
  <dcterms:created xsi:type="dcterms:W3CDTF">2020-12-15T09:29:00Z</dcterms:created>
  <dcterms:modified xsi:type="dcterms:W3CDTF">2020-12-15T09:29:00Z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181b875f-8fda-4590-b2b6-7e1dc818356f</vt:lpwstr>
  </property>
</Properties>
</file>